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BB3CF" w14:textId="3D852B98" w:rsidR="00175ABD" w:rsidRDefault="00175ABD" w:rsidP="00486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38E64946" w14:textId="7595E136" w:rsidR="007A38A3" w:rsidRDefault="007A38A3" w:rsidP="00486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10A902EA" w14:textId="77777777" w:rsidR="00475999" w:rsidRDefault="00475999" w:rsidP="004759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Ando Kiviberg</w:t>
      </w:r>
    </w:p>
    <w:p w14:paraId="3EE173FE" w14:textId="77777777" w:rsidR="00475999" w:rsidRDefault="00475999" w:rsidP="004759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Põhiseaduskomisjoni esimees</w:t>
      </w:r>
    </w:p>
    <w:p w14:paraId="6A2BBED2" w14:textId="77777777" w:rsidR="00475999" w:rsidRDefault="00475999" w:rsidP="004759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Riigikogu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 </w:t>
      </w:r>
    </w:p>
    <w:p w14:paraId="2B447F8B" w14:textId="3DB2EC9A" w:rsidR="00475999" w:rsidRDefault="00475999" w:rsidP="004759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  <w:hyperlink r:id="rId11" w:history="1">
        <w:r w:rsidRPr="001412A3">
          <w:rPr>
            <w:rStyle w:val="Hperlink"/>
            <w:rFonts w:ascii="Times New Roman" w:eastAsia="Times New Roman" w:hAnsi="Times New Roman"/>
            <w:sz w:val="24"/>
            <w:szCs w:val="24"/>
            <w:lang w:eastAsia="et-EE"/>
          </w:rPr>
          <w:t>pohiseaduskomisjon@riigikogu.ee</w:t>
        </w:r>
      </w:hyperlink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</w:p>
    <w:p w14:paraId="3DDAAE46" w14:textId="77777777" w:rsidR="00475999" w:rsidRDefault="00475999" w:rsidP="00083558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358A381E" w14:textId="7DDDB7A2" w:rsidR="00083558" w:rsidRPr="00B542D5" w:rsidRDefault="00083558" w:rsidP="00083558">
      <w:pPr>
        <w:pStyle w:val="Vahedet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Liisa-Ly Pakosta</w:t>
      </w:r>
    </w:p>
    <w:p w14:paraId="12979491" w14:textId="77777777" w:rsidR="00083558" w:rsidRPr="00B542D5" w:rsidRDefault="00083558" w:rsidP="00083558">
      <w:pPr>
        <w:pStyle w:val="Vahedet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Justiits- ja Digi</w:t>
      </w:r>
      <w:r w:rsidRPr="00B542D5">
        <w:rPr>
          <w:rFonts w:ascii="Times New Roman" w:hAnsi="Times New Roman"/>
          <w:sz w:val="24"/>
          <w:szCs w:val="24"/>
        </w:rPr>
        <w:t>minister</w:t>
      </w:r>
    </w:p>
    <w:p w14:paraId="5C2B44F5" w14:textId="77777777" w:rsidR="00083558" w:rsidRPr="00B542D5" w:rsidRDefault="00083558" w:rsidP="00083558">
      <w:pPr>
        <w:pStyle w:val="Vahedet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Justiits- ja Digi</w:t>
      </w:r>
      <w:r w:rsidRPr="00B542D5">
        <w:rPr>
          <w:rFonts w:ascii="Times New Roman" w:hAnsi="Times New Roman"/>
          <w:sz w:val="24"/>
          <w:szCs w:val="24"/>
        </w:rPr>
        <w:t>ministeerium</w:t>
      </w:r>
      <w:r w:rsidRPr="00B542D5">
        <w:rPr>
          <w:rFonts w:ascii="Times New Roman" w:hAnsi="Times New Roman"/>
          <w:sz w:val="24"/>
          <w:szCs w:val="24"/>
        </w:rPr>
        <w:tab/>
      </w:r>
      <w:r w:rsidRPr="00B542D5">
        <w:rPr>
          <w:rFonts w:ascii="Times New Roman" w:hAnsi="Times New Roman"/>
          <w:sz w:val="24"/>
          <w:szCs w:val="24"/>
        </w:rPr>
        <w:tab/>
      </w:r>
      <w:r w:rsidRPr="00B542D5">
        <w:rPr>
          <w:rFonts w:ascii="Times New Roman" w:hAnsi="Times New Roman"/>
          <w:sz w:val="24"/>
          <w:szCs w:val="24"/>
        </w:rPr>
        <w:tab/>
      </w:r>
      <w:r w:rsidRPr="00B542D5">
        <w:rPr>
          <w:rFonts w:ascii="Times New Roman" w:hAnsi="Times New Roman"/>
          <w:sz w:val="24"/>
          <w:szCs w:val="24"/>
        </w:rPr>
        <w:tab/>
      </w:r>
      <w:r w:rsidRPr="00B542D5">
        <w:rPr>
          <w:rFonts w:ascii="Times New Roman" w:hAnsi="Times New Roman"/>
          <w:sz w:val="24"/>
          <w:szCs w:val="24"/>
        </w:rPr>
        <w:tab/>
      </w:r>
    </w:p>
    <w:p w14:paraId="142BAA3D" w14:textId="69002741" w:rsidR="00475999" w:rsidRDefault="00083558" w:rsidP="004759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  <w:hyperlink r:id="rId12" w:history="1">
        <w:r w:rsidRPr="00882317">
          <w:rPr>
            <w:rStyle w:val="Hperlink"/>
            <w:rFonts w:ascii="Times New Roman" w:hAnsi="Times New Roman"/>
            <w:sz w:val="24"/>
            <w:szCs w:val="24"/>
          </w:rPr>
          <w:t>info@justdigi.ee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475999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475999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475999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475999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475999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475999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475999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833444">
        <w:rPr>
          <w:rFonts w:ascii="Times New Roman" w:eastAsia="Times New Roman" w:hAnsi="Times New Roman"/>
          <w:sz w:val="24"/>
          <w:szCs w:val="24"/>
          <w:lang w:eastAsia="et-EE"/>
        </w:rPr>
        <w:t>13</w:t>
      </w:r>
      <w:r w:rsidR="00475999">
        <w:rPr>
          <w:rFonts w:ascii="Times New Roman" w:eastAsia="Times New Roman" w:hAnsi="Times New Roman"/>
          <w:sz w:val="24"/>
          <w:szCs w:val="24"/>
          <w:lang w:eastAsia="et-EE"/>
        </w:rPr>
        <w:t>.10.2026 nr 3-1/</w:t>
      </w:r>
      <w:r w:rsidR="00833444">
        <w:rPr>
          <w:rFonts w:ascii="Times New Roman" w:eastAsia="Times New Roman" w:hAnsi="Times New Roman"/>
          <w:sz w:val="24"/>
          <w:szCs w:val="24"/>
          <w:lang w:eastAsia="et-EE"/>
        </w:rPr>
        <w:t>38</w:t>
      </w:r>
    </w:p>
    <w:p w14:paraId="7C70D40B" w14:textId="61F36DCD" w:rsidR="00BC4B8F" w:rsidRPr="000F5F60" w:rsidRDefault="00BC4B8F" w:rsidP="00BC4B8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5C777291" w14:textId="77777777" w:rsidR="00475999" w:rsidRDefault="005574C3" w:rsidP="0047599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Selgitustaotlus </w:t>
      </w:r>
      <w:r w:rsidR="00475999">
        <w:rPr>
          <w:rFonts w:ascii="Times New Roman" w:eastAsia="Times New Roman" w:hAnsi="Times New Roman"/>
          <w:b/>
          <w:bCs/>
          <w:sz w:val="24"/>
          <w:szCs w:val="24"/>
        </w:rPr>
        <w:t>k</w:t>
      </w:r>
      <w:r w:rsidR="00475999" w:rsidRPr="00475999">
        <w:rPr>
          <w:rFonts w:ascii="Times New Roman" w:eastAsia="Times New Roman" w:hAnsi="Times New Roman"/>
          <w:b/>
          <w:bCs/>
          <w:sz w:val="24"/>
          <w:szCs w:val="24"/>
        </w:rPr>
        <w:t xml:space="preserve">ohtute seaduse ja teiste seaduste </w:t>
      </w:r>
    </w:p>
    <w:p w14:paraId="740A4C8A" w14:textId="77777777" w:rsidR="00475999" w:rsidRDefault="00475999" w:rsidP="0047599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475999">
        <w:rPr>
          <w:rFonts w:ascii="Times New Roman" w:eastAsia="Times New Roman" w:hAnsi="Times New Roman"/>
          <w:b/>
          <w:bCs/>
          <w:sz w:val="24"/>
          <w:szCs w:val="24"/>
        </w:rPr>
        <w:t xml:space="preserve">muutmise seadus (kohtumenetluse kiirendamine) </w:t>
      </w:r>
    </w:p>
    <w:p w14:paraId="0F83A7E1" w14:textId="6D731C1C" w:rsidR="00BC4B8F" w:rsidRPr="00663172" w:rsidRDefault="005574C3" w:rsidP="0047599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rakendamise </w:t>
      </w:r>
      <w:r w:rsidR="00BC4B8F" w:rsidRPr="00663172">
        <w:rPr>
          <w:rFonts w:ascii="Times New Roman" w:eastAsia="Times New Roman" w:hAnsi="Times New Roman"/>
          <w:b/>
          <w:bCs/>
          <w:sz w:val="24"/>
          <w:szCs w:val="24"/>
        </w:rPr>
        <w:t xml:space="preserve">kohta </w:t>
      </w:r>
    </w:p>
    <w:p w14:paraId="48CC1C35" w14:textId="77777777" w:rsidR="00BC4B8F" w:rsidRDefault="00BC4B8F" w:rsidP="00BC4B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963034E" w14:textId="1A7F171B" w:rsidR="00BC4B8F" w:rsidRDefault="00BC4B8F" w:rsidP="00BC4B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Lugupeetav</w:t>
      </w:r>
      <w:r w:rsidR="00475999">
        <w:rPr>
          <w:rFonts w:ascii="Times New Roman" w:eastAsia="Times New Roman" w:hAnsi="Times New Roman"/>
          <w:sz w:val="24"/>
          <w:szCs w:val="24"/>
        </w:rPr>
        <w:t>ad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475999">
        <w:rPr>
          <w:rFonts w:ascii="Times New Roman" w:eastAsia="Times New Roman" w:hAnsi="Times New Roman"/>
          <w:sz w:val="24"/>
          <w:szCs w:val="24"/>
        </w:rPr>
        <w:t>Ando Kiviberg ja Liisa-Ly Pakosta</w:t>
      </w:r>
    </w:p>
    <w:p w14:paraId="63DE080E" w14:textId="51CA273E" w:rsidR="00175ABD" w:rsidRPr="000F5F60" w:rsidRDefault="006D35A7" w:rsidP="00486D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 </w:t>
      </w:r>
    </w:p>
    <w:p w14:paraId="4E23679E" w14:textId="75CE94FB" w:rsidR="008704B2" w:rsidRDefault="00407BD0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Teadaolevalt võttis kuulutas Vabariigi President 2.07.2026 välja Riigikogus vastu võetud </w:t>
      </w:r>
      <w:r w:rsidRPr="00407BD0">
        <w:rPr>
          <w:rFonts w:ascii="Times New Roman" w:eastAsiaTheme="minorHAnsi" w:hAnsi="Times New Roman"/>
          <w:sz w:val="24"/>
          <w:szCs w:val="24"/>
        </w:rPr>
        <w:t>kohtute seaduse ja teiste seaduste muutmise seadus</w:t>
      </w:r>
      <w:r>
        <w:rPr>
          <w:rFonts w:ascii="Times New Roman" w:eastAsiaTheme="minorHAnsi" w:hAnsi="Times New Roman"/>
          <w:sz w:val="24"/>
          <w:szCs w:val="24"/>
        </w:rPr>
        <w:t>e</w:t>
      </w:r>
      <w:r w:rsidRPr="00407BD0">
        <w:rPr>
          <w:rFonts w:ascii="Times New Roman" w:eastAsiaTheme="minorHAnsi" w:hAnsi="Times New Roman"/>
          <w:sz w:val="24"/>
          <w:szCs w:val="24"/>
        </w:rPr>
        <w:t xml:space="preserve"> (kohtumenetluse kiirendamine)</w:t>
      </w:r>
      <w:r>
        <w:rPr>
          <w:rFonts w:ascii="Times New Roman" w:eastAsiaTheme="minorHAnsi" w:hAnsi="Times New Roman"/>
          <w:sz w:val="24"/>
          <w:szCs w:val="24"/>
        </w:rPr>
        <w:t>, mille eelnõu menetlemisel Riigikogus oli juhtivkomisjoniks põhiseaduskomisjon.</w:t>
      </w:r>
      <w:r w:rsidRPr="00407BD0">
        <w:rPr>
          <w:rFonts w:ascii="Times New Roman" w:eastAsiaTheme="minorHAnsi" w:hAnsi="Times New Roman"/>
          <w:sz w:val="24"/>
          <w:szCs w:val="24"/>
        </w:rPr>
        <w:t xml:space="preserve"> </w:t>
      </w:r>
      <w:r w:rsidR="00CC604F">
        <w:rPr>
          <w:rFonts w:ascii="Times New Roman" w:eastAsiaTheme="minorHAnsi" w:hAnsi="Times New Roman"/>
          <w:sz w:val="24"/>
          <w:szCs w:val="24"/>
        </w:rPr>
        <w:t xml:space="preserve">Palume Teilt selgitust </w:t>
      </w:r>
      <w:r>
        <w:rPr>
          <w:rFonts w:ascii="Times New Roman" w:eastAsiaTheme="minorHAnsi" w:hAnsi="Times New Roman"/>
          <w:sz w:val="24"/>
          <w:szCs w:val="24"/>
        </w:rPr>
        <w:t>seadusandja tahte kohta puutuvalt seaduse § 23 punkti 53 ja § 25 rakendamis</w:t>
      </w:r>
      <w:r w:rsidR="00833444">
        <w:rPr>
          <w:rFonts w:ascii="Times New Roman" w:eastAsiaTheme="minorHAnsi" w:hAnsi="Times New Roman"/>
          <w:sz w:val="24"/>
          <w:szCs w:val="24"/>
        </w:rPr>
        <w:t>s</w:t>
      </w:r>
      <w:r>
        <w:rPr>
          <w:rFonts w:ascii="Times New Roman" w:eastAsiaTheme="minorHAnsi" w:hAnsi="Times New Roman"/>
          <w:sz w:val="24"/>
          <w:szCs w:val="24"/>
        </w:rPr>
        <w:t>e koosmõjus kohtutäituri seaduse ja täitemenetluse seadustiku varem kehtestatud normidega.</w:t>
      </w:r>
    </w:p>
    <w:p w14:paraId="00E9717B" w14:textId="77777777" w:rsidR="00407BD0" w:rsidRDefault="00407BD0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02FD060E" w14:textId="77777777" w:rsidR="00361E69" w:rsidRDefault="00361E69" w:rsidP="00361E69">
      <w:pPr>
        <w:pStyle w:val="Vahedeta"/>
        <w:numPr>
          <w:ilvl w:val="0"/>
          <w:numId w:val="27"/>
        </w:numPr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Sundtäitmisele pööratud maksekäsu kehtivuse kaotamine selle vaidlustamisega</w:t>
      </w:r>
    </w:p>
    <w:p w14:paraId="43C52243" w14:textId="77777777" w:rsidR="00361E69" w:rsidRDefault="00361E69" w:rsidP="00361E69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56768FB0" w14:textId="10B9A866" w:rsidR="00407BD0" w:rsidRDefault="007F0D69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 w:rsidRPr="007F0D69">
        <w:rPr>
          <w:rFonts w:ascii="Times New Roman" w:eastAsiaTheme="minorHAnsi" w:hAnsi="Times New Roman"/>
          <w:sz w:val="24"/>
          <w:szCs w:val="24"/>
        </w:rPr>
        <w:t xml:space="preserve">Seadusega muudetakse alates 1. juulist </w:t>
      </w:r>
      <w:r w:rsidR="007256EC">
        <w:rPr>
          <w:rFonts w:ascii="Times New Roman" w:eastAsiaTheme="minorHAnsi" w:hAnsi="Times New Roman"/>
          <w:sz w:val="24"/>
          <w:szCs w:val="24"/>
        </w:rPr>
        <w:t xml:space="preserve">2027 </w:t>
      </w:r>
      <w:r w:rsidRPr="007F0D69">
        <w:rPr>
          <w:rFonts w:ascii="Times New Roman" w:eastAsiaTheme="minorHAnsi" w:hAnsi="Times New Roman"/>
          <w:sz w:val="24"/>
          <w:szCs w:val="24"/>
        </w:rPr>
        <w:t>t</w:t>
      </w:r>
      <w:r w:rsidR="00407BD0" w:rsidRPr="007F0D69">
        <w:rPr>
          <w:rFonts w:ascii="Times New Roman" w:eastAsiaTheme="minorHAnsi" w:hAnsi="Times New Roman"/>
          <w:sz w:val="24"/>
          <w:szCs w:val="24"/>
        </w:rPr>
        <w:t xml:space="preserve">siviilkohtumenetluse seadustiku </w:t>
      </w:r>
      <w:r w:rsidR="003E6FDA">
        <w:rPr>
          <w:rFonts w:ascii="Times New Roman" w:eastAsiaTheme="minorHAnsi" w:hAnsi="Times New Roman"/>
          <w:sz w:val="24"/>
          <w:szCs w:val="24"/>
        </w:rPr>
        <w:t xml:space="preserve">(edaspidi TsMS) </w:t>
      </w:r>
      <w:r w:rsidRPr="007F0D69">
        <w:rPr>
          <w:rFonts w:ascii="Times New Roman" w:eastAsiaTheme="minorHAnsi" w:hAnsi="Times New Roman"/>
          <w:sz w:val="24"/>
          <w:szCs w:val="24"/>
        </w:rPr>
        <w:t>§</w:t>
      </w:r>
      <w:r w:rsidR="00407BD0" w:rsidRPr="007F0D69">
        <w:rPr>
          <w:rFonts w:ascii="Times New Roman" w:eastAsiaTheme="minorHAnsi" w:hAnsi="Times New Roman"/>
          <w:sz w:val="24"/>
          <w:szCs w:val="24"/>
        </w:rPr>
        <w:t xml:space="preserve"> 489</w:t>
      </w:r>
      <w:r w:rsidR="00407BD0" w:rsidRPr="007F0D69">
        <w:rPr>
          <w:rFonts w:ascii="Times New Roman" w:eastAsiaTheme="minorHAnsi" w:hAnsi="Times New Roman"/>
          <w:sz w:val="24"/>
          <w:szCs w:val="24"/>
          <w:vertAlign w:val="superscript"/>
        </w:rPr>
        <w:t>1</w:t>
      </w:r>
      <w:r>
        <w:rPr>
          <w:rFonts w:ascii="Times New Roman" w:eastAsiaTheme="minorHAnsi" w:hAnsi="Times New Roman"/>
          <w:sz w:val="24"/>
          <w:szCs w:val="24"/>
        </w:rPr>
        <w:t xml:space="preserve">, mille </w:t>
      </w:r>
      <w:r w:rsidR="007256EC">
        <w:rPr>
          <w:rFonts w:ascii="Times New Roman" w:eastAsiaTheme="minorHAnsi" w:hAnsi="Times New Roman"/>
          <w:sz w:val="24"/>
          <w:szCs w:val="24"/>
        </w:rPr>
        <w:t xml:space="preserve">kohaselt </w:t>
      </w:r>
      <w:r w:rsidR="00752C71">
        <w:rPr>
          <w:rFonts w:ascii="Times New Roman" w:eastAsiaTheme="minorHAnsi" w:hAnsi="Times New Roman"/>
          <w:sz w:val="24"/>
          <w:szCs w:val="24"/>
        </w:rPr>
        <w:t xml:space="preserve">on </w:t>
      </w:r>
      <w:r w:rsidR="00407BD0" w:rsidRPr="00407BD0">
        <w:rPr>
          <w:rFonts w:ascii="Times New Roman" w:eastAsiaTheme="minorHAnsi" w:hAnsi="Times New Roman"/>
          <w:sz w:val="24"/>
          <w:szCs w:val="24"/>
        </w:rPr>
        <w:t>võlgnik</w:t>
      </w:r>
      <w:r w:rsidR="007256EC">
        <w:rPr>
          <w:rFonts w:ascii="Times New Roman" w:eastAsiaTheme="minorHAnsi" w:hAnsi="Times New Roman"/>
          <w:sz w:val="24"/>
          <w:szCs w:val="24"/>
        </w:rPr>
        <w:t>ul</w:t>
      </w:r>
      <w:r w:rsidR="00407BD0" w:rsidRPr="00407BD0">
        <w:rPr>
          <w:rFonts w:ascii="Times New Roman" w:eastAsiaTheme="minorHAnsi" w:hAnsi="Times New Roman"/>
          <w:sz w:val="24"/>
          <w:szCs w:val="24"/>
        </w:rPr>
        <w:t xml:space="preserve"> </w:t>
      </w:r>
      <w:r w:rsidR="00752C71">
        <w:rPr>
          <w:rFonts w:ascii="Times New Roman" w:eastAsiaTheme="minorHAnsi" w:hAnsi="Times New Roman"/>
          <w:sz w:val="24"/>
          <w:szCs w:val="24"/>
        </w:rPr>
        <w:t xml:space="preserve">õigus </w:t>
      </w:r>
      <w:r w:rsidR="00407BD0" w:rsidRPr="00407BD0">
        <w:rPr>
          <w:rFonts w:ascii="Times New Roman" w:eastAsiaTheme="minorHAnsi" w:hAnsi="Times New Roman"/>
          <w:sz w:val="24"/>
          <w:szCs w:val="24"/>
        </w:rPr>
        <w:t xml:space="preserve">esitada </w:t>
      </w:r>
      <w:r w:rsidR="00752C71" w:rsidRPr="00407BD0">
        <w:rPr>
          <w:rFonts w:ascii="Times New Roman" w:eastAsiaTheme="minorHAnsi" w:hAnsi="Times New Roman"/>
          <w:sz w:val="24"/>
          <w:szCs w:val="24"/>
        </w:rPr>
        <w:t>30 päeva jooksul alates maksekäsu alusel täitemenetluse algatamisest teadasaamisest</w:t>
      </w:r>
      <w:r w:rsidR="00752C71">
        <w:rPr>
          <w:rFonts w:ascii="Times New Roman" w:eastAsiaTheme="minorHAnsi" w:hAnsi="Times New Roman"/>
          <w:sz w:val="24"/>
          <w:szCs w:val="24"/>
        </w:rPr>
        <w:t xml:space="preserve"> </w:t>
      </w:r>
      <w:r w:rsidR="007256EC">
        <w:rPr>
          <w:rFonts w:ascii="Times New Roman" w:eastAsiaTheme="minorHAnsi" w:hAnsi="Times New Roman"/>
          <w:sz w:val="24"/>
          <w:szCs w:val="24"/>
        </w:rPr>
        <w:t xml:space="preserve">kohtule </w:t>
      </w:r>
      <w:r w:rsidR="00752C71" w:rsidRPr="00407BD0">
        <w:rPr>
          <w:rFonts w:ascii="Times New Roman" w:eastAsiaTheme="minorHAnsi" w:hAnsi="Times New Roman"/>
          <w:sz w:val="24"/>
          <w:szCs w:val="24"/>
        </w:rPr>
        <w:t>vastuväi</w:t>
      </w:r>
      <w:r w:rsidR="00752C71">
        <w:rPr>
          <w:rFonts w:ascii="Times New Roman" w:eastAsiaTheme="minorHAnsi" w:hAnsi="Times New Roman"/>
          <w:sz w:val="24"/>
          <w:szCs w:val="24"/>
        </w:rPr>
        <w:t>d</w:t>
      </w:r>
      <w:r w:rsidR="00752C71" w:rsidRPr="00407BD0">
        <w:rPr>
          <w:rFonts w:ascii="Times New Roman" w:eastAsiaTheme="minorHAnsi" w:hAnsi="Times New Roman"/>
          <w:sz w:val="24"/>
          <w:szCs w:val="24"/>
        </w:rPr>
        <w:t>e</w:t>
      </w:r>
      <w:r w:rsidR="00752C71">
        <w:rPr>
          <w:rFonts w:ascii="Times New Roman" w:eastAsiaTheme="minorHAnsi" w:hAnsi="Times New Roman"/>
          <w:sz w:val="24"/>
          <w:szCs w:val="24"/>
        </w:rPr>
        <w:t xml:space="preserve"> </w:t>
      </w:r>
      <w:r w:rsidR="00752C71" w:rsidRPr="00407BD0">
        <w:rPr>
          <w:rFonts w:ascii="Times New Roman" w:eastAsiaTheme="minorHAnsi" w:hAnsi="Times New Roman"/>
          <w:sz w:val="24"/>
          <w:szCs w:val="24"/>
        </w:rPr>
        <w:t>maksekäsu</w:t>
      </w:r>
      <w:r w:rsidR="00752C71">
        <w:rPr>
          <w:rFonts w:ascii="Times New Roman" w:eastAsiaTheme="minorHAnsi" w:hAnsi="Times New Roman"/>
          <w:sz w:val="24"/>
          <w:szCs w:val="24"/>
        </w:rPr>
        <w:t>le</w:t>
      </w:r>
      <w:r w:rsidR="00752C71" w:rsidRPr="00407BD0">
        <w:rPr>
          <w:rFonts w:ascii="Times New Roman" w:eastAsiaTheme="minorHAnsi" w:hAnsi="Times New Roman"/>
          <w:sz w:val="24"/>
          <w:szCs w:val="24"/>
        </w:rPr>
        <w:t xml:space="preserve"> </w:t>
      </w:r>
      <w:r w:rsidR="00752C71">
        <w:rPr>
          <w:rFonts w:ascii="Times New Roman" w:eastAsiaTheme="minorHAnsi" w:hAnsi="Times New Roman"/>
          <w:sz w:val="24"/>
          <w:szCs w:val="24"/>
        </w:rPr>
        <w:t>ilma kohustuseta vastuväidet põhjendada</w:t>
      </w:r>
      <w:r w:rsidR="007256EC">
        <w:rPr>
          <w:rFonts w:ascii="Times New Roman" w:eastAsiaTheme="minorHAnsi" w:hAnsi="Times New Roman"/>
          <w:sz w:val="24"/>
          <w:szCs w:val="24"/>
        </w:rPr>
        <w:t xml:space="preserve">. </w:t>
      </w:r>
      <w:r w:rsidR="00407BD0" w:rsidRPr="00407BD0">
        <w:rPr>
          <w:rFonts w:ascii="Times New Roman" w:eastAsiaTheme="minorHAnsi" w:hAnsi="Times New Roman"/>
          <w:sz w:val="24"/>
          <w:szCs w:val="24"/>
        </w:rPr>
        <w:t>Vastuväite esitamisel kaotab maksekäsk kehtivuse ja asi antakse menetlemiseks hagimenetluses. Maksekäsu alusel algatatud täitemenetlus lõpetatakse</w:t>
      </w:r>
      <w:r w:rsidR="007256EC">
        <w:rPr>
          <w:rFonts w:ascii="Times New Roman" w:eastAsiaTheme="minorHAnsi" w:hAnsi="Times New Roman"/>
          <w:sz w:val="24"/>
          <w:szCs w:val="24"/>
        </w:rPr>
        <w:t>.</w:t>
      </w:r>
    </w:p>
    <w:p w14:paraId="63C9E75B" w14:textId="77777777" w:rsidR="007256EC" w:rsidRDefault="007256EC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25DD01FE" w14:textId="1602AD99" w:rsidR="007256EC" w:rsidRDefault="007256EC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Hetkel kehtiva </w:t>
      </w:r>
      <w:r w:rsidR="003E6FDA">
        <w:rPr>
          <w:rFonts w:ascii="Times New Roman" w:eastAsiaTheme="minorHAnsi" w:hAnsi="Times New Roman"/>
          <w:sz w:val="24"/>
          <w:szCs w:val="24"/>
        </w:rPr>
        <w:t>TsMS</w:t>
      </w:r>
      <w:r w:rsidRPr="007F0D69">
        <w:rPr>
          <w:rFonts w:ascii="Times New Roman" w:eastAsiaTheme="minorHAnsi" w:hAnsi="Times New Roman"/>
          <w:sz w:val="24"/>
          <w:szCs w:val="24"/>
        </w:rPr>
        <w:t xml:space="preserve"> § 489</w:t>
      </w:r>
      <w:r w:rsidRPr="007F0D69">
        <w:rPr>
          <w:rFonts w:ascii="Times New Roman" w:eastAsiaTheme="minorHAnsi" w:hAnsi="Times New Roman"/>
          <w:sz w:val="24"/>
          <w:szCs w:val="24"/>
          <w:vertAlign w:val="superscript"/>
        </w:rPr>
        <w:t>1</w:t>
      </w:r>
      <w:r>
        <w:rPr>
          <w:rFonts w:ascii="Times New Roman" w:eastAsiaTheme="minorHAnsi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kohaselt on võlgnikul üksnes kindlat</w:t>
      </w:r>
      <w:r w:rsidR="004B1412">
        <w:rPr>
          <w:rFonts w:ascii="Times New Roman" w:eastAsiaTheme="minorHAnsi" w:hAnsi="Times New Roman"/>
          <w:sz w:val="24"/>
          <w:szCs w:val="24"/>
        </w:rPr>
        <w:t>el</w:t>
      </w:r>
      <w:r>
        <w:rPr>
          <w:rFonts w:ascii="Times New Roman" w:eastAsiaTheme="minorHAnsi" w:hAnsi="Times New Roman"/>
          <w:sz w:val="24"/>
          <w:szCs w:val="24"/>
        </w:rPr>
        <w:t xml:space="preserve">e asjaoludele tuginevalt võimalik esitada maksekäsule määruskaebus. </w:t>
      </w:r>
      <w:r w:rsidRPr="007256EC">
        <w:rPr>
          <w:rFonts w:ascii="Times New Roman" w:eastAsiaTheme="minorHAnsi" w:hAnsi="Times New Roman"/>
          <w:sz w:val="24"/>
          <w:szCs w:val="24"/>
        </w:rPr>
        <w:t>Kui kohus määruskaebuse rahuldab, tühistab ta määrusega maksekäsu. Maksekäsu tühistamise korral lõpetab kohus maksekäsu kiirmenetluse või alustab hagimenetlust. Maksekäsu tühistamine ei piira avaldaja õigust esitada nõuet hagimenetluses.</w:t>
      </w:r>
    </w:p>
    <w:p w14:paraId="3EDCCE81" w14:textId="77777777" w:rsidR="007256EC" w:rsidRDefault="007256EC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4BDE790E" w14:textId="0A3DA1AA" w:rsidR="007256EC" w:rsidRDefault="007256EC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Täitemenetluse seadustiku </w:t>
      </w:r>
      <w:r w:rsidR="003E6FDA">
        <w:rPr>
          <w:rFonts w:ascii="Times New Roman" w:eastAsiaTheme="minorHAnsi" w:hAnsi="Times New Roman"/>
          <w:sz w:val="24"/>
          <w:szCs w:val="24"/>
        </w:rPr>
        <w:t xml:space="preserve">(edaspidi TMS) </w:t>
      </w:r>
      <w:r>
        <w:rPr>
          <w:rFonts w:ascii="Times New Roman" w:eastAsiaTheme="minorHAnsi" w:hAnsi="Times New Roman"/>
          <w:sz w:val="24"/>
          <w:szCs w:val="24"/>
        </w:rPr>
        <w:t xml:space="preserve">§ 48 lg 1 p 4 alusel lõpetab kohtutäitur täitemenetluse </w:t>
      </w:r>
      <w:r w:rsidRPr="007256EC">
        <w:rPr>
          <w:rFonts w:ascii="Times New Roman" w:eastAsiaTheme="minorHAnsi" w:hAnsi="Times New Roman"/>
          <w:sz w:val="24"/>
          <w:szCs w:val="24"/>
        </w:rPr>
        <w:t>kohtulahendi esitamisel, millega täitmisele võetud täitedokument või kohustus see viivitamata täita on tühistatud või sundtäitmine on tunnistatud lubamatuks või on määratud sundtäitmise lõpetamine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14:paraId="709D6F42" w14:textId="77777777" w:rsidR="003E6FDA" w:rsidRDefault="003E6FDA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50C2E656" w14:textId="7651D6CB" w:rsidR="003E6FDA" w:rsidRDefault="003E6FDA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Kehtiva õigusega ei ole üheselt määratletud, kes ja millises ulatuses on kohustatud tasuma täitemenetluse kulud täitedokumendi tühistamise korral. Riigikogus on menetluses </w:t>
      </w:r>
      <w:r w:rsidRPr="003E6FDA">
        <w:rPr>
          <w:rFonts w:ascii="Times New Roman" w:eastAsiaTheme="minorHAnsi" w:hAnsi="Times New Roman"/>
          <w:sz w:val="24"/>
          <w:szCs w:val="24"/>
        </w:rPr>
        <w:t xml:space="preserve">täitemenetluse seadustiku muutmise ja sellega seonduvalt teiste seaduste muutmise seaduse eelnõu </w:t>
      </w:r>
      <w:r>
        <w:rPr>
          <w:rFonts w:ascii="Times New Roman" w:eastAsiaTheme="minorHAnsi" w:hAnsi="Times New Roman"/>
          <w:sz w:val="24"/>
          <w:szCs w:val="24"/>
        </w:rPr>
        <w:t xml:space="preserve">927SE, millega kavandatakse TMS § 42 ja kohtutäituri seaduse (edaspidi KTS) § 41 muutmist nii, et </w:t>
      </w:r>
      <w:r w:rsidRPr="003E6FDA">
        <w:rPr>
          <w:rFonts w:ascii="Times New Roman" w:eastAsiaTheme="minorHAnsi" w:hAnsi="Times New Roman"/>
          <w:sz w:val="24"/>
          <w:szCs w:val="24"/>
        </w:rPr>
        <w:t>täitedokumendi tühistamise korral jäävad kõik täitemenetluse kulud sissenõudja kanda. Kui kulud on juba võlgnikult sisse nõutud, on tal õigus need sissenõudjalt tagasi nõuda.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36993D7A" w14:textId="77777777" w:rsidR="007256EC" w:rsidRDefault="007256EC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14CE77D7" w14:textId="1AA8F1E2" w:rsidR="007256EC" w:rsidRDefault="00D270E8" w:rsidP="00407BD0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Palume ülal</w:t>
      </w:r>
      <w:r w:rsidR="009251DE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esitatu pinnalt selgitust:</w:t>
      </w:r>
    </w:p>
    <w:p w14:paraId="612D4B52" w14:textId="60028FF3" w:rsidR="00D270E8" w:rsidRDefault="00D270E8" w:rsidP="00D270E8">
      <w:pPr>
        <w:pStyle w:val="Vahedeta"/>
        <w:numPr>
          <w:ilvl w:val="0"/>
          <w:numId w:val="28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Kas täitemenetlus lõpeb vastuväite esitamisega kohtule või on täitemenetluse lõpetamise aluseks kohtumäärus, millega </w:t>
      </w:r>
      <w:r w:rsidRPr="00407BD0">
        <w:rPr>
          <w:rFonts w:ascii="Times New Roman" w:eastAsiaTheme="minorHAnsi" w:hAnsi="Times New Roman"/>
          <w:sz w:val="24"/>
          <w:szCs w:val="24"/>
        </w:rPr>
        <w:t>asi antakse menetlemiseks hagimenetluses</w:t>
      </w:r>
      <w:r>
        <w:rPr>
          <w:rFonts w:ascii="Times New Roman" w:eastAsiaTheme="minorHAnsi" w:hAnsi="Times New Roman"/>
          <w:sz w:val="24"/>
          <w:szCs w:val="24"/>
        </w:rPr>
        <w:t>?</w:t>
      </w:r>
    </w:p>
    <w:p w14:paraId="3825D490" w14:textId="753BD6DE" w:rsidR="00D270E8" w:rsidRDefault="00D270E8" w:rsidP="00D270E8">
      <w:pPr>
        <w:pStyle w:val="Vahedeta"/>
        <w:numPr>
          <w:ilvl w:val="0"/>
          <w:numId w:val="28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Kelle ülesandeks on vaidlustatud maksekäsu alusel alustatud täitemenetlust läbiviiva kohtutäituri teavitamine täitedokumendi tühistamisest ja millise aja jooksul tuleb teavitada?</w:t>
      </w:r>
    </w:p>
    <w:p w14:paraId="3D12CB40" w14:textId="51B7365F" w:rsidR="00D270E8" w:rsidRDefault="003E6FDA" w:rsidP="00D270E8">
      <w:pPr>
        <w:pStyle w:val="Vahedeta"/>
        <w:numPr>
          <w:ilvl w:val="0"/>
          <w:numId w:val="28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Kellelt ja millisel alusel ja ulatuses on kohtutäituril õigus nõuda sisse kohtutäituri tasu ja täitekulud, kui täitemenetlus lõpetatakse maksekäsu vaidlustamise alusel?</w:t>
      </w:r>
      <w:r w:rsidR="00752C71">
        <w:rPr>
          <w:rFonts w:ascii="Times New Roman" w:eastAsiaTheme="minorHAnsi" w:hAnsi="Times New Roman"/>
          <w:sz w:val="24"/>
          <w:szCs w:val="24"/>
        </w:rPr>
        <w:t xml:space="preserve"> Kas see alus ja ulatus kehtib ka juhul kui võlgnik on vaidlustanud maksekäsu lapse elatise nõudes? </w:t>
      </w:r>
    </w:p>
    <w:p w14:paraId="4BD1A0F3" w14:textId="5E9692ED" w:rsidR="009251DE" w:rsidRPr="00407BD0" w:rsidRDefault="009251DE" w:rsidP="00D270E8">
      <w:pPr>
        <w:pStyle w:val="Vahedeta"/>
        <w:numPr>
          <w:ilvl w:val="0"/>
          <w:numId w:val="28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Kui maksekäsu vaidlustanud võlgnik ei tasu hagimenetluse eelduseks olevat riigilõivu</w:t>
      </w:r>
      <w:r w:rsidR="00752C71">
        <w:rPr>
          <w:rFonts w:ascii="Times New Roman" w:eastAsiaTheme="minorHAnsi" w:hAnsi="Times New Roman"/>
          <w:sz w:val="24"/>
          <w:szCs w:val="24"/>
        </w:rPr>
        <w:t xml:space="preserve"> ja kohus jätab asja menetlusse võtmata (TsMS § 147 lg 5), kas sissenõudja võib sama maksekäsu esitada uuesti sundtäitmisele pööramiseks või tuleb sissenõudjal algatada nõude sundtäitmisele pööramise soovi korral uus kohtumenetlus täitedokumendi saamiseks?</w:t>
      </w:r>
    </w:p>
    <w:p w14:paraId="31050296" w14:textId="77777777" w:rsidR="00407BD0" w:rsidRDefault="00407BD0" w:rsidP="00057246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1360C56F" w14:textId="361A4AC3" w:rsidR="009251DE" w:rsidRDefault="00752C71" w:rsidP="009251DE">
      <w:pPr>
        <w:pStyle w:val="Vahedeta"/>
        <w:numPr>
          <w:ilvl w:val="0"/>
          <w:numId w:val="27"/>
        </w:numPr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Eksperdi määramine arestitud asja h</w:t>
      </w:r>
      <w:r w:rsidR="009251DE">
        <w:rPr>
          <w:rFonts w:ascii="Times New Roman" w:eastAsiaTheme="minorHAnsi" w:hAnsi="Times New Roman"/>
          <w:sz w:val="24"/>
          <w:szCs w:val="24"/>
        </w:rPr>
        <w:t xml:space="preserve">inna vaidlustamise korral </w:t>
      </w:r>
    </w:p>
    <w:p w14:paraId="401FEABF" w14:textId="77777777" w:rsidR="009251DE" w:rsidRDefault="009251DE" w:rsidP="009251DE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042B406E" w14:textId="46B518F3" w:rsidR="00407BD0" w:rsidRDefault="00752C71" w:rsidP="00261421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Seadusega muudeti 1. oktoobril 2026 TMS § 74 lõikeid 8 ja 9, mille kohaselt määrab h</w:t>
      </w:r>
      <w:r w:rsidR="00407BD0" w:rsidRPr="00407BD0">
        <w:rPr>
          <w:rFonts w:ascii="Times New Roman" w:eastAsiaTheme="minorHAnsi" w:hAnsi="Times New Roman"/>
          <w:sz w:val="24"/>
          <w:szCs w:val="24"/>
        </w:rPr>
        <w:t>inna vaidlustamise korral uueks hindamiseks eksperdi</w:t>
      </w:r>
      <w:r w:rsidRPr="00752C71">
        <w:rPr>
          <w:rFonts w:ascii="Times New Roman" w:eastAsiaTheme="minorHAnsi" w:hAnsi="Times New Roman"/>
          <w:sz w:val="24"/>
          <w:szCs w:val="24"/>
        </w:rPr>
        <w:t xml:space="preserve"> </w:t>
      </w:r>
      <w:r w:rsidRPr="00407BD0">
        <w:rPr>
          <w:rFonts w:ascii="Times New Roman" w:eastAsiaTheme="minorHAnsi" w:hAnsi="Times New Roman"/>
          <w:sz w:val="24"/>
          <w:szCs w:val="24"/>
        </w:rPr>
        <w:t>kohtutäitur</w:t>
      </w:r>
      <w:r>
        <w:rPr>
          <w:rFonts w:ascii="Times New Roman" w:eastAsiaTheme="minorHAnsi" w:hAnsi="Times New Roman"/>
          <w:sz w:val="24"/>
          <w:szCs w:val="24"/>
        </w:rPr>
        <w:t>, mitte kohus</w:t>
      </w:r>
      <w:r w:rsidR="00407BD0" w:rsidRPr="00407BD0">
        <w:rPr>
          <w:rFonts w:ascii="Times New Roman" w:eastAsiaTheme="minorHAnsi" w:hAnsi="Times New Roman"/>
          <w:sz w:val="24"/>
          <w:szCs w:val="24"/>
        </w:rPr>
        <w:t>.</w:t>
      </w:r>
      <w:r w:rsidR="00261421">
        <w:rPr>
          <w:rFonts w:ascii="Times New Roman" w:eastAsiaTheme="minorHAnsi" w:hAnsi="Times New Roman"/>
          <w:sz w:val="24"/>
          <w:szCs w:val="24"/>
        </w:rPr>
        <w:t xml:space="preserve"> Sama paragrahvi lõigete 4, 5 ja 6 kohaselt määrab arestitud asja hinna kohtutäitur, kui võlgnik ja sissenõudja ei saavuta asja hindamises kokkulepet. </w:t>
      </w:r>
      <w:r w:rsidR="00261421" w:rsidRPr="00261421">
        <w:rPr>
          <w:rFonts w:ascii="Times New Roman" w:eastAsiaTheme="minorHAnsi" w:hAnsi="Times New Roman"/>
          <w:sz w:val="24"/>
          <w:szCs w:val="24"/>
        </w:rPr>
        <w:t>Kohtutäitur lähtub asja hindamisel selle harilikust väärtusest, arvestades muu hulgas asja koormavaid kolmandate isikute õigusi ja nende võimalikku lõppemist.</w:t>
      </w:r>
      <w:r w:rsidR="00261421">
        <w:rPr>
          <w:rFonts w:ascii="Times New Roman" w:eastAsiaTheme="minorHAnsi" w:hAnsi="Times New Roman"/>
          <w:sz w:val="24"/>
          <w:szCs w:val="24"/>
        </w:rPr>
        <w:t xml:space="preserve"> </w:t>
      </w:r>
      <w:r w:rsidR="00261421" w:rsidRPr="00261421">
        <w:rPr>
          <w:rFonts w:ascii="Times New Roman" w:eastAsiaTheme="minorHAnsi" w:hAnsi="Times New Roman"/>
          <w:sz w:val="24"/>
          <w:szCs w:val="24"/>
        </w:rPr>
        <w:t>Kui asja hindamine osutub raskeks, laseb kohtutäitur vara väärtuse hinnata eksperdil.</w:t>
      </w:r>
      <w:r w:rsidR="00261421">
        <w:rPr>
          <w:rFonts w:ascii="Times New Roman" w:eastAsiaTheme="minorHAnsi" w:hAnsi="Times New Roman"/>
          <w:sz w:val="24"/>
          <w:szCs w:val="24"/>
        </w:rPr>
        <w:t xml:space="preserve"> Kuni 30. septembrini 2026 kehtinud sõnastuses oli TMS § 74 lg 8 mõte selles, et kui kohtutäituri või tema eksperdi määratud hinna menetlusosaline vaidlustas, siis määras uue eksperdi sõltumatu organina kohus.</w:t>
      </w:r>
    </w:p>
    <w:p w14:paraId="153D9623" w14:textId="77777777" w:rsidR="00FE5AFE" w:rsidRDefault="00FE5AFE" w:rsidP="00261421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299539DD" w14:textId="7C518DB4" w:rsidR="00FE5AFE" w:rsidRPr="00407BD0" w:rsidRDefault="00FE5AFE" w:rsidP="00261421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Eelnõu II lugemise muudatusettepanekute loetelu kommentaarina märgitud: „</w:t>
      </w:r>
      <w:r w:rsidRPr="00FE5AFE">
        <w:rPr>
          <w:rFonts w:ascii="Times New Roman" w:eastAsiaTheme="minorHAnsi" w:hAnsi="Times New Roman"/>
          <w:sz w:val="24"/>
          <w:szCs w:val="24"/>
        </w:rPr>
        <w:t>Sätetele on ette nähtud hilisem jõustumine (1.10.2026), kuna need muudatused puudutavad menetluskorraldust ja eeldavad kohtutäiturite tööprotsesside ning praktika kohandamist, sh eksperdi määramise menetluse ülevõtmist kohtult.</w:t>
      </w:r>
      <w:r>
        <w:rPr>
          <w:rFonts w:ascii="Times New Roman" w:eastAsiaTheme="minorHAnsi" w:hAnsi="Times New Roman"/>
          <w:sz w:val="24"/>
          <w:szCs w:val="24"/>
        </w:rPr>
        <w:t>“ Tegelik olukord kujunes selliseks, et seadus jõustub üldiselt 1. jaanuaril 2027, kuid TMS § 74 lõigete 8 ja 9 muutmine jõustus kolm kuud varem, mitte hiljem, mistõttu ei ole kohtutäiturid jõudnud oma tööprotsesse ega praktikat uue õigusruumiga lõplikult kohandada.</w:t>
      </w:r>
    </w:p>
    <w:p w14:paraId="551F9120" w14:textId="77777777" w:rsidR="00407BD0" w:rsidRDefault="00407BD0" w:rsidP="00057246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6C9A89B0" w14:textId="77777777" w:rsidR="00261421" w:rsidRDefault="00261421" w:rsidP="00261421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Palume ülal esitatu pinnalt selgitust:</w:t>
      </w:r>
    </w:p>
    <w:p w14:paraId="2AF48CDD" w14:textId="4A28EAA6" w:rsidR="00205FB9" w:rsidRDefault="00261421" w:rsidP="00261421">
      <w:pPr>
        <w:pStyle w:val="Vahedeta"/>
        <w:numPr>
          <w:ilvl w:val="0"/>
          <w:numId w:val="28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Kas kohtutäitur võib TMS § 74 lg 8 alusel määrata eksperdiks sama isiku, kes on samas täiteasjas olnud sama vara hindamisel eksperdiks TMS § 74 lg 6 alusel?</w:t>
      </w:r>
    </w:p>
    <w:p w14:paraId="18B74CEC" w14:textId="52C1F0D6" w:rsidR="00261421" w:rsidRDefault="00261421" w:rsidP="00261421">
      <w:pPr>
        <w:pStyle w:val="Vahedeta"/>
        <w:numPr>
          <w:ilvl w:val="0"/>
          <w:numId w:val="28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Kas menetlusosalisel on või ei ole õigust vaidlustada TMS § 74 lg 8 alusel kohtutäituri määratud eksperdi isiku sõltumatust, asjatundlikkust, maksumust vm </w:t>
      </w:r>
      <w:r>
        <w:rPr>
          <w:rFonts w:ascii="Times New Roman" w:eastAsiaTheme="minorHAnsi" w:hAnsi="Times New Roman"/>
          <w:sz w:val="24"/>
          <w:szCs w:val="24"/>
        </w:rPr>
        <w:lastRenderedPageBreak/>
        <w:t xml:space="preserve">aspekte või on sellise õiguse olemasolu sõltuv sellest, kas ta on ette tasunud hindamiskulud? </w:t>
      </w:r>
    </w:p>
    <w:p w14:paraId="2B2B10BB" w14:textId="77777777" w:rsidR="00261421" w:rsidRDefault="00261421" w:rsidP="00261421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6A0236EF" w14:textId="77777777" w:rsidR="00FE5AFE" w:rsidRDefault="00FE5AFE" w:rsidP="00261421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6AD9560A" w14:textId="1BAE1162" w:rsidR="002C407C" w:rsidRDefault="002C407C" w:rsidP="00486D62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Lugupidamisega</w:t>
      </w:r>
    </w:p>
    <w:p w14:paraId="7FDD8E33" w14:textId="77777777" w:rsidR="00B245EA" w:rsidRDefault="00B245EA" w:rsidP="00486D62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2982D7AE" w14:textId="2157716F" w:rsidR="002C407C" w:rsidRPr="00CC604F" w:rsidRDefault="002C407C" w:rsidP="00486D62">
      <w:pPr>
        <w:pStyle w:val="Vahedeta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CC604F">
        <w:rPr>
          <w:rFonts w:ascii="Times New Roman" w:eastAsiaTheme="minorHAnsi" w:hAnsi="Times New Roman"/>
          <w:i/>
          <w:iCs/>
          <w:sz w:val="24"/>
          <w:szCs w:val="24"/>
        </w:rPr>
        <w:t>/allkirjastatud digitaalselt/</w:t>
      </w:r>
    </w:p>
    <w:p w14:paraId="32A776F5" w14:textId="58809570" w:rsidR="002C407C" w:rsidRDefault="00057246" w:rsidP="00486D62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Janek Pool</w:t>
      </w:r>
    </w:p>
    <w:p w14:paraId="187371B0" w14:textId="2FEE1116" w:rsidR="002C407C" w:rsidRDefault="002C407C" w:rsidP="00486D62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Koja esimees</w:t>
      </w:r>
    </w:p>
    <w:p w14:paraId="0A4647CC" w14:textId="25178314" w:rsidR="002C407C" w:rsidRDefault="002C407C" w:rsidP="00486D62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120C6F82" w14:textId="77777777" w:rsidR="00D6577D" w:rsidRDefault="00D6577D" w:rsidP="00486D62">
      <w:pPr>
        <w:pStyle w:val="Vahedeta"/>
        <w:jc w:val="both"/>
        <w:rPr>
          <w:rFonts w:ascii="Times New Roman" w:eastAsiaTheme="minorHAnsi" w:hAnsi="Times New Roman"/>
          <w:sz w:val="24"/>
          <w:szCs w:val="24"/>
        </w:rPr>
      </w:pPr>
    </w:p>
    <w:p w14:paraId="381AE277" w14:textId="7C8D9052" w:rsidR="004D75A8" w:rsidRPr="00175ABD" w:rsidRDefault="00B85C12" w:rsidP="007D796A">
      <w:pPr>
        <w:pStyle w:val="Vahedeta"/>
        <w:jc w:val="both"/>
      </w:pPr>
      <w:r>
        <w:rPr>
          <w:rFonts w:ascii="Times New Roman" w:eastAsiaTheme="minorHAnsi" w:hAnsi="Times New Roman"/>
          <w:sz w:val="24"/>
          <w:szCs w:val="24"/>
        </w:rPr>
        <w:t xml:space="preserve">Jaan Lõõnik, </w:t>
      </w:r>
      <w:hyperlink r:id="rId13" w:history="1">
        <w:r w:rsidRPr="00CB59A3">
          <w:rPr>
            <w:rStyle w:val="Hperlink"/>
            <w:rFonts w:ascii="Times New Roman" w:eastAsiaTheme="minorHAnsi" w:hAnsi="Times New Roman"/>
            <w:sz w:val="24"/>
            <w:szCs w:val="24"/>
          </w:rPr>
          <w:t>jaan.loonik@kpkoda.ee</w:t>
        </w:r>
      </w:hyperlink>
      <w:r>
        <w:rPr>
          <w:rFonts w:ascii="Times New Roman" w:eastAsiaTheme="minorHAnsi" w:hAnsi="Times New Roman"/>
          <w:sz w:val="24"/>
          <w:szCs w:val="24"/>
        </w:rPr>
        <w:t>, 6464619</w:t>
      </w:r>
    </w:p>
    <w:sectPr w:rsidR="004D75A8" w:rsidRPr="00175ABD" w:rsidSect="00753822">
      <w:footerReference w:type="default" r:id="rId14"/>
      <w:headerReference w:type="first" r:id="rId15"/>
      <w:footerReference w:type="first" r:id="rId16"/>
      <w:pgSz w:w="11906" w:h="16838"/>
      <w:pgMar w:top="851" w:right="1558" w:bottom="1644" w:left="1701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50662" w14:textId="77777777" w:rsidR="00A16510" w:rsidRDefault="00A16510">
      <w:r>
        <w:separator/>
      </w:r>
    </w:p>
  </w:endnote>
  <w:endnote w:type="continuationSeparator" w:id="0">
    <w:p w14:paraId="3A70F007" w14:textId="77777777" w:rsidR="00A16510" w:rsidRDefault="00A1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1557004699"/>
      <w:docPartObj>
        <w:docPartGallery w:val="Page Numbers (Bottom of Page)"/>
        <w:docPartUnique/>
      </w:docPartObj>
    </w:sdtPr>
    <w:sdtContent>
      <w:p w14:paraId="174D2EF3" w14:textId="77777777" w:rsidR="0042142C" w:rsidRPr="005C5FC4" w:rsidRDefault="0042142C">
        <w:pPr>
          <w:pStyle w:val="Jalus"/>
          <w:jc w:val="right"/>
          <w:rPr>
            <w:rFonts w:ascii="Times New Roman" w:hAnsi="Times New Roman"/>
            <w:sz w:val="24"/>
            <w:szCs w:val="24"/>
          </w:rPr>
        </w:pPr>
        <w:r w:rsidRPr="005C5FC4">
          <w:rPr>
            <w:rFonts w:ascii="Times New Roman" w:hAnsi="Times New Roman"/>
            <w:sz w:val="24"/>
            <w:szCs w:val="24"/>
          </w:rPr>
          <w:fldChar w:fldCharType="begin"/>
        </w:r>
        <w:r w:rsidRPr="005C5FC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C5FC4">
          <w:rPr>
            <w:rFonts w:ascii="Times New Roman" w:hAnsi="Times New Roman"/>
            <w:sz w:val="24"/>
            <w:szCs w:val="24"/>
          </w:rPr>
          <w:fldChar w:fldCharType="separate"/>
        </w:r>
        <w:r w:rsidRPr="005C5FC4">
          <w:rPr>
            <w:rFonts w:ascii="Times New Roman" w:hAnsi="Times New Roman"/>
            <w:noProof/>
            <w:sz w:val="24"/>
            <w:szCs w:val="24"/>
          </w:rPr>
          <w:t>2</w:t>
        </w:r>
        <w:r w:rsidRPr="005C5FC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70EE8A9" w14:textId="77777777" w:rsidR="00B342C8" w:rsidRDefault="00B342C8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C8E38" w14:textId="77777777" w:rsidR="00753822" w:rsidRPr="00E83D57" w:rsidRDefault="00753822" w:rsidP="00E83D57">
    <w:pPr>
      <w:pStyle w:val="Jalus"/>
      <w:tabs>
        <w:tab w:val="clear" w:pos="4153"/>
        <w:tab w:val="clear" w:pos="8306"/>
        <w:tab w:val="left" w:pos="3296"/>
      </w:tabs>
      <w:spacing w:after="0"/>
      <w:rPr>
        <w:color w:val="000000" w:themeColor="text1"/>
      </w:rPr>
    </w:pPr>
    <w:r w:rsidRPr="00E83D57">
      <w:rPr>
        <w:rFonts w:asciiTheme="minorHAnsi" w:hAnsiTheme="minorHAnsi" w:cstheme="minorHAnsi"/>
        <w:color w:val="000000" w:themeColor="text1"/>
        <w:sz w:val="20"/>
        <w:szCs w:val="20"/>
      </w:rPr>
      <w:t>Registrikood: 74002523</w:t>
    </w:r>
    <w:r w:rsidR="00E83D57">
      <w:rPr>
        <w:rFonts w:asciiTheme="minorHAnsi" w:hAnsiTheme="minorHAnsi" w:cstheme="minorHAnsi"/>
        <w:color w:val="000000" w:themeColor="text1"/>
        <w:sz w:val="20"/>
        <w:szCs w:val="20"/>
      </w:rPr>
      <w:tab/>
    </w:r>
    <w:r w:rsidRPr="00E83D57">
      <w:rPr>
        <w:rFonts w:asciiTheme="minorHAnsi" w:hAnsiTheme="minorHAnsi" w:cstheme="minorHAnsi"/>
        <w:color w:val="000000" w:themeColor="text1"/>
        <w:sz w:val="20"/>
        <w:szCs w:val="20"/>
      </w:rPr>
      <w:br/>
    </w:r>
    <w:r w:rsidRPr="00E83D57">
      <w:rPr>
        <w:color w:val="000000" w:themeColor="text1"/>
      </w:rPr>
      <w:ptab w:relativeTo="margin" w:alignment="right" w:leader="underscore"/>
    </w:r>
    <w:r w:rsidRPr="00E83D57">
      <w:rPr>
        <w:color w:val="000000" w:themeColor="text1"/>
      </w:rPr>
      <w:ptab w:relativeTo="margin" w:alignment="right" w:leader="none"/>
    </w:r>
  </w:p>
  <w:p w14:paraId="1F38A594" w14:textId="43BFED9C" w:rsidR="00753822" w:rsidRPr="00E83D57" w:rsidRDefault="005574C3" w:rsidP="00753822">
    <w:pPr>
      <w:pStyle w:val="Jalus"/>
      <w:spacing w:after="0" w:line="240" w:lineRule="auto"/>
      <w:rPr>
        <w:color w:val="000000" w:themeColor="text1"/>
      </w:rPr>
    </w:pPr>
    <w:r>
      <w:rPr>
        <w:color w:val="000000" w:themeColor="text1"/>
      </w:rPr>
      <w:t>Roosikrantsi 8b</w:t>
    </w:r>
    <w:r w:rsidR="00753822" w:rsidRPr="00E83D57">
      <w:rPr>
        <w:color w:val="000000" w:themeColor="text1"/>
      </w:rPr>
      <w:t>,                 tel</w:t>
    </w:r>
    <w:r w:rsidR="00E83D57" w:rsidRPr="00E83D57">
      <w:rPr>
        <w:color w:val="000000" w:themeColor="text1"/>
      </w:rPr>
      <w:t xml:space="preserve"> </w:t>
    </w:r>
    <w:r w:rsidR="00753822" w:rsidRPr="00E83D57">
      <w:rPr>
        <w:color w:val="000000" w:themeColor="text1"/>
      </w:rPr>
      <w:t>646 3773</w:t>
    </w:r>
    <w:r w:rsidR="00E83D57" w:rsidRPr="00E83D57">
      <w:rPr>
        <w:color w:val="000000" w:themeColor="text1"/>
      </w:rPr>
      <w:t xml:space="preserve"> </w:t>
    </w:r>
    <w:r w:rsidR="00E83D57" w:rsidRPr="00E83D57">
      <w:rPr>
        <w:color w:val="000000" w:themeColor="text1"/>
      </w:rPr>
      <w:tab/>
    </w:r>
    <w:r w:rsidR="00753822" w:rsidRPr="00E83D57">
      <w:rPr>
        <w:color w:val="000000" w:themeColor="text1"/>
      </w:rPr>
      <w:t xml:space="preserve"> </w:t>
    </w:r>
    <w:hyperlink r:id="rId1" w:history="1">
      <w:r w:rsidR="00753822" w:rsidRPr="00E83D57">
        <w:rPr>
          <w:rStyle w:val="Hperlink"/>
          <w:color w:val="000000" w:themeColor="text1"/>
        </w:rPr>
        <w:t>info@kpkoda.ee</w:t>
      </w:r>
    </w:hyperlink>
    <w:r w:rsidR="00753822" w:rsidRPr="00E83D57">
      <w:rPr>
        <w:color w:val="000000" w:themeColor="text1"/>
      </w:rPr>
      <w:t xml:space="preserve">         </w:t>
    </w:r>
    <w:r w:rsidR="00E83D57" w:rsidRPr="00E83D57">
      <w:rPr>
        <w:color w:val="000000" w:themeColor="text1"/>
      </w:rPr>
      <w:t xml:space="preserve">     </w:t>
    </w:r>
    <w:r w:rsidR="00E83D57">
      <w:rPr>
        <w:color w:val="000000" w:themeColor="text1"/>
      </w:rPr>
      <w:t xml:space="preserve">  </w:t>
    </w:r>
    <w:r w:rsidR="00753822" w:rsidRPr="00E83D57">
      <w:rPr>
        <w:color w:val="000000" w:themeColor="text1"/>
      </w:rPr>
      <w:t>SEB pank</w:t>
    </w:r>
  </w:p>
  <w:p w14:paraId="5B34F12F" w14:textId="0D5EE7F9" w:rsidR="004D75A8" w:rsidRDefault="00E83D57" w:rsidP="00753822">
    <w:pPr>
      <w:pStyle w:val="Jalus"/>
      <w:spacing w:after="0" w:line="240" w:lineRule="auto"/>
      <w:rPr>
        <w:color w:val="000000" w:themeColor="text1"/>
      </w:rPr>
    </w:pPr>
    <w:r w:rsidRPr="00E83D57">
      <w:rPr>
        <w:color w:val="000000" w:themeColor="text1"/>
      </w:rPr>
      <w:t>1011</w:t>
    </w:r>
    <w:r w:rsidR="005574C3">
      <w:rPr>
        <w:color w:val="000000" w:themeColor="text1"/>
      </w:rPr>
      <w:t>9</w:t>
    </w:r>
    <w:r w:rsidRPr="00E83D57">
      <w:rPr>
        <w:color w:val="000000" w:themeColor="text1"/>
      </w:rPr>
      <w:t xml:space="preserve"> Tallinn</w:t>
    </w:r>
    <w:r w:rsidRPr="00E83D57">
      <w:rPr>
        <w:color w:val="000000" w:themeColor="text1"/>
      </w:rPr>
      <w:tab/>
    </w:r>
    <w:r w:rsidR="00753822" w:rsidRPr="00E83D57">
      <w:rPr>
        <w:color w:val="000000" w:themeColor="text1"/>
      </w:rPr>
      <w:tab/>
      <w:t xml:space="preserve">       </w:t>
    </w:r>
    <w:r>
      <w:rPr>
        <w:color w:val="000000" w:themeColor="text1"/>
      </w:rPr>
      <w:t xml:space="preserve">   </w:t>
    </w:r>
    <w:r w:rsidR="00753822" w:rsidRPr="00E83D57">
      <w:rPr>
        <w:color w:val="000000" w:themeColor="text1"/>
      </w:rPr>
      <w:t xml:space="preserve">a/a </w:t>
    </w:r>
    <w:r>
      <w:rPr>
        <w:color w:val="000000" w:themeColor="text1"/>
      </w:rPr>
      <w:t>EE</w:t>
    </w:r>
    <w:r w:rsidRPr="00E83D57">
      <w:rPr>
        <w:color w:val="000000" w:themeColor="text1"/>
      </w:rPr>
      <w:t>651010220111133018</w:t>
    </w:r>
  </w:p>
  <w:p w14:paraId="191590C9" w14:textId="77777777" w:rsidR="00E83D57" w:rsidRPr="00E83D57" w:rsidRDefault="00E83D57" w:rsidP="00753822">
    <w:pPr>
      <w:pStyle w:val="Jalus"/>
      <w:spacing w:after="0" w:line="240" w:lineRule="auto"/>
      <w:rPr>
        <w:color w:val="000000" w:themeColor="text1"/>
      </w:rPr>
    </w:pPr>
  </w:p>
  <w:p w14:paraId="6B603A65" w14:textId="77777777" w:rsidR="004D75A8" w:rsidRDefault="004D75A8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43F03" w14:textId="77777777" w:rsidR="00A16510" w:rsidRDefault="00A16510">
      <w:r>
        <w:separator/>
      </w:r>
    </w:p>
  </w:footnote>
  <w:footnote w:type="continuationSeparator" w:id="0">
    <w:p w14:paraId="1C45FAF6" w14:textId="77777777" w:rsidR="00A16510" w:rsidRDefault="00A16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AB3E7" w14:textId="77777777" w:rsidR="00B342C8" w:rsidRDefault="008A1679" w:rsidP="008A1679">
    <w:pPr>
      <w:pStyle w:val="Pis"/>
      <w:jc w:val="center"/>
      <w:rPr>
        <w:lang w:val="fi-FI"/>
      </w:rPr>
    </w:pPr>
    <w:r>
      <w:rPr>
        <w:noProof/>
        <w:lang w:val="fi-FI"/>
      </w:rPr>
      <w:drawing>
        <wp:inline distT="0" distB="0" distL="0" distR="0" wp14:anchorId="08C8F0A3" wp14:editId="1FC459FC">
          <wp:extent cx="4513322" cy="1190260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0461" cy="12211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4E33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A5E97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48A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AA11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EC4D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E0EE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3EA2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16BB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2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B43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7E283B"/>
    <w:multiLevelType w:val="hybridMultilevel"/>
    <w:tmpl w:val="914EDD6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81B36"/>
    <w:multiLevelType w:val="hybridMultilevel"/>
    <w:tmpl w:val="36F605C4"/>
    <w:lvl w:ilvl="0" w:tplc="7CA418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D13530"/>
    <w:multiLevelType w:val="hybridMultilevel"/>
    <w:tmpl w:val="0E78711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65139E"/>
    <w:multiLevelType w:val="hybridMultilevel"/>
    <w:tmpl w:val="A2BCA9B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EF6D61"/>
    <w:multiLevelType w:val="hybridMultilevel"/>
    <w:tmpl w:val="914EDD6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D4D39"/>
    <w:multiLevelType w:val="hybridMultilevel"/>
    <w:tmpl w:val="ED74FC6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75666"/>
    <w:multiLevelType w:val="hybridMultilevel"/>
    <w:tmpl w:val="F6607F34"/>
    <w:lvl w:ilvl="0" w:tplc="49F21F24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DD916E2"/>
    <w:multiLevelType w:val="hybridMultilevel"/>
    <w:tmpl w:val="1012FC3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45793"/>
    <w:multiLevelType w:val="hybridMultilevel"/>
    <w:tmpl w:val="2ED2AE6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10610"/>
    <w:multiLevelType w:val="hybridMultilevel"/>
    <w:tmpl w:val="B15CCA52"/>
    <w:lvl w:ilvl="0" w:tplc="336C3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9434C"/>
    <w:multiLevelType w:val="hybridMultilevel"/>
    <w:tmpl w:val="914EDD6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C34FE"/>
    <w:multiLevelType w:val="hybridMultilevel"/>
    <w:tmpl w:val="5FBE741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531B5"/>
    <w:multiLevelType w:val="hybridMultilevel"/>
    <w:tmpl w:val="62FCE3C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3D0FF0"/>
    <w:multiLevelType w:val="hybridMultilevel"/>
    <w:tmpl w:val="4118A1E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747A36"/>
    <w:multiLevelType w:val="hybridMultilevel"/>
    <w:tmpl w:val="305A359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14633"/>
    <w:multiLevelType w:val="hybridMultilevel"/>
    <w:tmpl w:val="914EDD6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9B5C45"/>
    <w:multiLevelType w:val="hybridMultilevel"/>
    <w:tmpl w:val="F98E88FE"/>
    <w:lvl w:ilvl="0" w:tplc="042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8946297">
    <w:abstractNumId w:val="8"/>
  </w:num>
  <w:num w:numId="2" w16cid:durableId="101847461">
    <w:abstractNumId w:val="3"/>
  </w:num>
  <w:num w:numId="3" w16cid:durableId="693111816">
    <w:abstractNumId w:val="2"/>
  </w:num>
  <w:num w:numId="4" w16cid:durableId="1249774644">
    <w:abstractNumId w:val="1"/>
  </w:num>
  <w:num w:numId="5" w16cid:durableId="1243682249">
    <w:abstractNumId w:val="0"/>
  </w:num>
  <w:num w:numId="6" w16cid:durableId="1491798863">
    <w:abstractNumId w:val="9"/>
  </w:num>
  <w:num w:numId="7" w16cid:durableId="578757015">
    <w:abstractNumId w:val="7"/>
  </w:num>
  <w:num w:numId="8" w16cid:durableId="581842146">
    <w:abstractNumId w:val="6"/>
  </w:num>
  <w:num w:numId="9" w16cid:durableId="344019184">
    <w:abstractNumId w:val="5"/>
  </w:num>
  <w:num w:numId="10" w16cid:durableId="1734499736">
    <w:abstractNumId w:val="4"/>
  </w:num>
  <w:num w:numId="11" w16cid:durableId="11778855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4941397">
    <w:abstractNumId w:val="20"/>
  </w:num>
  <w:num w:numId="13" w16cid:durableId="1328435089">
    <w:abstractNumId w:val="25"/>
  </w:num>
  <w:num w:numId="14" w16cid:durableId="938830966">
    <w:abstractNumId w:val="10"/>
  </w:num>
  <w:num w:numId="15" w16cid:durableId="1557664134">
    <w:abstractNumId w:val="14"/>
  </w:num>
  <w:num w:numId="16" w16cid:durableId="538058046">
    <w:abstractNumId w:val="16"/>
  </w:num>
  <w:num w:numId="17" w16cid:durableId="1585266205">
    <w:abstractNumId w:val="26"/>
  </w:num>
  <w:num w:numId="18" w16cid:durableId="1586962684">
    <w:abstractNumId w:val="15"/>
  </w:num>
  <w:num w:numId="19" w16cid:durableId="408236974">
    <w:abstractNumId w:val="21"/>
  </w:num>
  <w:num w:numId="20" w16cid:durableId="268247208">
    <w:abstractNumId w:val="22"/>
  </w:num>
  <w:num w:numId="21" w16cid:durableId="14429630">
    <w:abstractNumId w:val="11"/>
  </w:num>
  <w:num w:numId="22" w16cid:durableId="1498225314">
    <w:abstractNumId w:val="19"/>
  </w:num>
  <w:num w:numId="23" w16cid:durableId="575096097">
    <w:abstractNumId w:val="17"/>
  </w:num>
  <w:num w:numId="24" w16cid:durableId="1981687121">
    <w:abstractNumId w:val="13"/>
  </w:num>
  <w:num w:numId="25" w16cid:durableId="138691383">
    <w:abstractNumId w:val="23"/>
  </w:num>
  <w:num w:numId="26" w16cid:durableId="1351250932">
    <w:abstractNumId w:val="18"/>
  </w:num>
  <w:num w:numId="27" w16cid:durableId="1911498247">
    <w:abstractNumId w:val="12"/>
  </w:num>
  <w:num w:numId="28" w16cid:durableId="180796432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38"/>
    <w:rsid w:val="000002B7"/>
    <w:rsid w:val="000005B2"/>
    <w:rsid w:val="00004C4D"/>
    <w:rsid w:val="00010838"/>
    <w:rsid w:val="00013F43"/>
    <w:rsid w:val="0001606E"/>
    <w:rsid w:val="00026D41"/>
    <w:rsid w:val="00030109"/>
    <w:rsid w:val="00032DA9"/>
    <w:rsid w:val="00035765"/>
    <w:rsid w:val="00036350"/>
    <w:rsid w:val="00037EFB"/>
    <w:rsid w:val="000417E0"/>
    <w:rsid w:val="00045174"/>
    <w:rsid w:val="00045B6F"/>
    <w:rsid w:val="00047CE1"/>
    <w:rsid w:val="00057246"/>
    <w:rsid w:val="0007008E"/>
    <w:rsid w:val="00070608"/>
    <w:rsid w:val="000718A8"/>
    <w:rsid w:val="00080E3B"/>
    <w:rsid w:val="00083558"/>
    <w:rsid w:val="00086082"/>
    <w:rsid w:val="00092598"/>
    <w:rsid w:val="00095145"/>
    <w:rsid w:val="000A69B2"/>
    <w:rsid w:val="000B08F0"/>
    <w:rsid w:val="000B2CEB"/>
    <w:rsid w:val="000B538D"/>
    <w:rsid w:val="000D2637"/>
    <w:rsid w:val="000D6C7D"/>
    <w:rsid w:val="000E10D5"/>
    <w:rsid w:val="000F7AA6"/>
    <w:rsid w:val="00101064"/>
    <w:rsid w:val="001032F7"/>
    <w:rsid w:val="001141CA"/>
    <w:rsid w:val="0013300C"/>
    <w:rsid w:val="00145F0B"/>
    <w:rsid w:val="00146A2A"/>
    <w:rsid w:val="00150C18"/>
    <w:rsid w:val="00166ED3"/>
    <w:rsid w:val="00172381"/>
    <w:rsid w:val="00175ABD"/>
    <w:rsid w:val="00176EC1"/>
    <w:rsid w:val="00184031"/>
    <w:rsid w:val="00197016"/>
    <w:rsid w:val="001A2B6B"/>
    <w:rsid w:val="001A672C"/>
    <w:rsid w:val="001B4D85"/>
    <w:rsid w:val="001B687A"/>
    <w:rsid w:val="001C2A54"/>
    <w:rsid w:val="001C4B70"/>
    <w:rsid w:val="001E5DEC"/>
    <w:rsid w:val="001E7504"/>
    <w:rsid w:val="001E7FE9"/>
    <w:rsid w:val="001F4928"/>
    <w:rsid w:val="00205FB9"/>
    <w:rsid w:val="0021187C"/>
    <w:rsid w:val="002120E2"/>
    <w:rsid w:val="002124EB"/>
    <w:rsid w:val="00213156"/>
    <w:rsid w:val="00234474"/>
    <w:rsid w:val="00244746"/>
    <w:rsid w:val="00245C3D"/>
    <w:rsid w:val="002466C8"/>
    <w:rsid w:val="00250AB0"/>
    <w:rsid w:val="00261421"/>
    <w:rsid w:val="00261629"/>
    <w:rsid w:val="00266C46"/>
    <w:rsid w:val="002702D1"/>
    <w:rsid w:val="002716B0"/>
    <w:rsid w:val="00273FAF"/>
    <w:rsid w:val="00277BDD"/>
    <w:rsid w:val="0028575F"/>
    <w:rsid w:val="00292B8E"/>
    <w:rsid w:val="002B58D1"/>
    <w:rsid w:val="002C0E79"/>
    <w:rsid w:val="002C0FC0"/>
    <w:rsid w:val="002C1163"/>
    <w:rsid w:val="002C25EA"/>
    <w:rsid w:val="002C407C"/>
    <w:rsid w:val="002E16E7"/>
    <w:rsid w:val="002E451D"/>
    <w:rsid w:val="002F49CE"/>
    <w:rsid w:val="00314014"/>
    <w:rsid w:val="00321DE3"/>
    <w:rsid w:val="00323BA6"/>
    <w:rsid w:val="00331E47"/>
    <w:rsid w:val="00337A13"/>
    <w:rsid w:val="00352B22"/>
    <w:rsid w:val="003533A1"/>
    <w:rsid w:val="00355532"/>
    <w:rsid w:val="00361E69"/>
    <w:rsid w:val="00364E68"/>
    <w:rsid w:val="00365626"/>
    <w:rsid w:val="00365E53"/>
    <w:rsid w:val="00375D28"/>
    <w:rsid w:val="00380B5E"/>
    <w:rsid w:val="00381CD9"/>
    <w:rsid w:val="003828B7"/>
    <w:rsid w:val="0039667F"/>
    <w:rsid w:val="003A3350"/>
    <w:rsid w:val="003A5557"/>
    <w:rsid w:val="003B1A5D"/>
    <w:rsid w:val="003C16C8"/>
    <w:rsid w:val="003E3374"/>
    <w:rsid w:val="003E3847"/>
    <w:rsid w:val="003E6FDA"/>
    <w:rsid w:val="003E781D"/>
    <w:rsid w:val="003F2707"/>
    <w:rsid w:val="003F41AD"/>
    <w:rsid w:val="003F49EB"/>
    <w:rsid w:val="003F79A2"/>
    <w:rsid w:val="00404EB4"/>
    <w:rsid w:val="004069B1"/>
    <w:rsid w:val="00407BD0"/>
    <w:rsid w:val="004163AF"/>
    <w:rsid w:val="0042142C"/>
    <w:rsid w:val="00427729"/>
    <w:rsid w:val="00437605"/>
    <w:rsid w:val="00440373"/>
    <w:rsid w:val="004420F5"/>
    <w:rsid w:val="00443538"/>
    <w:rsid w:val="0044354A"/>
    <w:rsid w:val="00445422"/>
    <w:rsid w:val="00454B9E"/>
    <w:rsid w:val="00457072"/>
    <w:rsid w:val="00457BD0"/>
    <w:rsid w:val="004625CB"/>
    <w:rsid w:val="00472724"/>
    <w:rsid w:val="00472C7C"/>
    <w:rsid w:val="00473D44"/>
    <w:rsid w:val="00475999"/>
    <w:rsid w:val="00476F3C"/>
    <w:rsid w:val="00480E1D"/>
    <w:rsid w:val="00486D62"/>
    <w:rsid w:val="00490371"/>
    <w:rsid w:val="00490A2B"/>
    <w:rsid w:val="004A2373"/>
    <w:rsid w:val="004A59C2"/>
    <w:rsid w:val="004B1412"/>
    <w:rsid w:val="004B48DF"/>
    <w:rsid w:val="004C2A24"/>
    <w:rsid w:val="004C3BDB"/>
    <w:rsid w:val="004D0EC7"/>
    <w:rsid w:val="004D75A8"/>
    <w:rsid w:val="004D7935"/>
    <w:rsid w:val="004E138F"/>
    <w:rsid w:val="004E7C0E"/>
    <w:rsid w:val="004F163C"/>
    <w:rsid w:val="004F38C4"/>
    <w:rsid w:val="004F54ED"/>
    <w:rsid w:val="004F55FA"/>
    <w:rsid w:val="0050476A"/>
    <w:rsid w:val="005059D5"/>
    <w:rsid w:val="0050779F"/>
    <w:rsid w:val="00511FDF"/>
    <w:rsid w:val="00514C83"/>
    <w:rsid w:val="00514CDC"/>
    <w:rsid w:val="005151D5"/>
    <w:rsid w:val="0051632F"/>
    <w:rsid w:val="00522D85"/>
    <w:rsid w:val="005244F2"/>
    <w:rsid w:val="005309E9"/>
    <w:rsid w:val="00533582"/>
    <w:rsid w:val="00535F3A"/>
    <w:rsid w:val="005448D2"/>
    <w:rsid w:val="00551385"/>
    <w:rsid w:val="00552C92"/>
    <w:rsid w:val="00553615"/>
    <w:rsid w:val="005574C3"/>
    <w:rsid w:val="0056675B"/>
    <w:rsid w:val="005720FB"/>
    <w:rsid w:val="00580A90"/>
    <w:rsid w:val="005903B2"/>
    <w:rsid w:val="00590B81"/>
    <w:rsid w:val="005B0A5B"/>
    <w:rsid w:val="005B32F8"/>
    <w:rsid w:val="005B333D"/>
    <w:rsid w:val="005C45E2"/>
    <w:rsid w:val="005C5FC4"/>
    <w:rsid w:val="005C6B3F"/>
    <w:rsid w:val="005E15DF"/>
    <w:rsid w:val="005E44E5"/>
    <w:rsid w:val="006035DA"/>
    <w:rsid w:val="006226EE"/>
    <w:rsid w:val="00625156"/>
    <w:rsid w:val="00625E06"/>
    <w:rsid w:val="00630091"/>
    <w:rsid w:val="00631F5F"/>
    <w:rsid w:val="00632C42"/>
    <w:rsid w:val="00641BC5"/>
    <w:rsid w:val="00643925"/>
    <w:rsid w:val="00645EF4"/>
    <w:rsid w:val="00646F23"/>
    <w:rsid w:val="0066064F"/>
    <w:rsid w:val="00662033"/>
    <w:rsid w:val="00662D55"/>
    <w:rsid w:val="0066496E"/>
    <w:rsid w:val="00664A3C"/>
    <w:rsid w:val="00682AC0"/>
    <w:rsid w:val="006B079F"/>
    <w:rsid w:val="006B387C"/>
    <w:rsid w:val="006B51AB"/>
    <w:rsid w:val="006B6CDD"/>
    <w:rsid w:val="006C05C3"/>
    <w:rsid w:val="006C0F71"/>
    <w:rsid w:val="006C6EA3"/>
    <w:rsid w:val="006C7463"/>
    <w:rsid w:val="006D2225"/>
    <w:rsid w:val="006D35A7"/>
    <w:rsid w:val="006D51A7"/>
    <w:rsid w:val="006D5DAB"/>
    <w:rsid w:val="006D6F0B"/>
    <w:rsid w:val="006E3326"/>
    <w:rsid w:val="006E3A9E"/>
    <w:rsid w:val="006E3BA1"/>
    <w:rsid w:val="006E75F1"/>
    <w:rsid w:val="006F68FA"/>
    <w:rsid w:val="007005F3"/>
    <w:rsid w:val="00703EF0"/>
    <w:rsid w:val="00706F08"/>
    <w:rsid w:val="00713022"/>
    <w:rsid w:val="00715ADD"/>
    <w:rsid w:val="007175A3"/>
    <w:rsid w:val="00720B00"/>
    <w:rsid w:val="007215D6"/>
    <w:rsid w:val="007256EC"/>
    <w:rsid w:val="0073396D"/>
    <w:rsid w:val="00733DD8"/>
    <w:rsid w:val="00735635"/>
    <w:rsid w:val="007358AF"/>
    <w:rsid w:val="00744568"/>
    <w:rsid w:val="00747175"/>
    <w:rsid w:val="00752C71"/>
    <w:rsid w:val="00752EED"/>
    <w:rsid w:val="00753822"/>
    <w:rsid w:val="00760AED"/>
    <w:rsid w:val="00785514"/>
    <w:rsid w:val="00790ADE"/>
    <w:rsid w:val="00791E87"/>
    <w:rsid w:val="00797123"/>
    <w:rsid w:val="007A38A3"/>
    <w:rsid w:val="007C0AB7"/>
    <w:rsid w:val="007C6A9F"/>
    <w:rsid w:val="007D1FE1"/>
    <w:rsid w:val="007D262D"/>
    <w:rsid w:val="007D3706"/>
    <w:rsid w:val="007D5EC0"/>
    <w:rsid w:val="007D796A"/>
    <w:rsid w:val="007E59EF"/>
    <w:rsid w:val="007F0D69"/>
    <w:rsid w:val="007F2F8D"/>
    <w:rsid w:val="007F3CD2"/>
    <w:rsid w:val="007F4350"/>
    <w:rsid w:val="007F7D8C"/>
    <w:rsid w:val="00802961"/>
    <w:rsid w:val="00803C1C"/>
    <w:rsid w:val="0080413B"/>
    <w:rsid w:val="0082370D"/>
    <w:rsid w:val="00825C44"/>
    <w:rsid w:val="00825CCC"/>
    <w:rsid w:val="008320AC"/>
    <w:rsid w:val="00833444"/>
    <w:rsid w:val="00834D4B"/>
    <w:rsid w:val="00837B0C"/>
    <w:rsid w:val="00840570"/>
    <w:rsid w:val="00845FBE"/>
    <w:rsid w:val="00846E7A"/>
    <w:rsid w:val="008515C7"/>
    <w:rsid w:val="008515DD"/>
    <w:rsid w:val="00857AC4"/>
    <w:rsid w:val="00864A43"/>
    <w:rsid w:val="008704B2"/>
    <w:rsid w:val="008723C5"/>
    <w:rsid w:val="008836BF"/>
    <w:rsid w:val="008908FD"/>
    <w:rsid w:val="00891A5D"/>
    <w:rsid w:val="0089396A"/>
    <w:rsid w:val="00895293"/>
    <w:rsid w:val="008A1679"/>
    <w:rsid w:val="008A26D6"/>
    <w:rsid w:val="008A28FF"/>
    <w:rsid w:val="008A4F5B"/>
    <w:rsid w:val="008A5BEF"/>
    <w:rsid w:val="008B280F"/>
    <w:rsid w:val="008C0F79"/>
    <w:rsid w:val="008C2B1C"/>
    <w:rsid w:val="008C5423"/>
    <w:rsid w:val="008C6443"/>
    <w:rsid w:val="008D0785"/>
    <w:rsid w:val="008D1A95"/>
    <w:rsid w:val="008D2816"/>
    <w:rsid w:val="008E7DAB"/>
    <w:rsid w:val="008F0445"/>
    <w:rsid w:val="008F38E2"/>
    <w:rsid w:val="0090494F"/>
    <w:rsid w:val="009070B8"/>
    <w:rsid w:val="00910044"/>
    <w:rsid w:val="0091373A"/>
    <w:rsid w:val="00922300"/>
    <w:rsid w:val="009251DE"/>
    <w:rsid w:val="0093433D"/>
    <w:rsid w:val="00934EAF"/>
    <w:rsid w:val="009353D7"/>
    <w:rsid w:val="00935848"/>
    <w:rsid w:val="00942BC7"/>
    <w:rsid w:val="0095231A"/>
    <w:rsid w:val="00954A8B"/>
    <w:rsid w:val="00957217"/>
    <w:rsid w:val="0096234E"/>
    <w:rsid w:val="009628E9"/>
    <w:rsid w:val="009641A8"/>
    <w:rsid w:val="00983094"/>
    <w:rsid w:val="0098395F"/>
    <w:rsid w:val="009962CA"/>
    <w:rsid w:val="009964DC"/>
    <w:rsid w:val="00997A4B"/>
    <w:rsid w:val="00997B53"/>
    <w:rsid w:val="009A718C"/>
    <w:rsid w:val="009C158C"/>
    <w:rsid w:val="009C2A36"/>
    <w:rsid w:val="009D074C"/>
    <w:rsid w:val="009D1AE4"/>
    <w:rsid w:val="009D2E83"/>
    <w:rsid w:val="009D765C"/>
    <w:rsid w:val="009E1AD6"/>
    <w:rsid w:val="009E378D"/>
    <w:rsid w:val="009F0FAF"/>
    <w:rsid w:val="00A022B1"/>
    <w:rsid w:val="00A06C26"/>
    <w:rsid w:val="00A16510"/>
    <w:rsid w:val="00A309E5"/>
    <w:rsid w:val="00A315C6"/>
    <w:rsid w:val="00A33D8E"/>
    <w:rsid w:val="00A4112C"/>
    <w:rsid w:val="00A42968"/>
    <w:rsid w:val="00A42F42"/>
    <w:rsid w:val="00A506F8"/>
    <w:rsid w:val="00A5444E"/>
    <w:rsid w:val="00A605A4"/>
    <w:rsid w:val="00A639EC"/>
    <w:rsid w:val="00A64E2D"/>
    <w:rsid w:val="00A74ED6"/>
    <w:rsid w:val="00A77737"/>
    <w:rsid w:val="00A846E7"/>
    <w:rsid w:val="00A95BD6"/>
    <w:rsid w:val="00AA2570"/>
    <w:rsid w:val="00AA5898"/>
    <w:rsid w:val="00AA69AE"/>
    <w:rsid w:val="00AA7197"/>
    <w:rsid w:val="00AB003F"/>
    <w:rsid w:val="00AB1786"/>
    <w:rsid w:val="00AB3314"/>
    <w:rsid w:val="00AB4E75"/>
    <w:rsid w:val="00AB6524"/>
    <w:rsid w:val="00AC5C35"/>
    <w:rsid w:val="00AD66D6"/>
    <w:rsid w:val="00AF13F2"/>
    <w:rsid w:val="00AF1843"/>
    <w:rsid w:val="00AF31E9"/>
    <w:rsid w:val="00B00958"/>
    <w:rsid w:val="00B16159"/>
    <w:rsid w:val="00B17A20"/>
    <w:rsid w:val="00B245EA"/>
    <w:rsid w:val="00B342C8"/>
    <w:rsid w:val="00B41101"/>
    <w:rsid w:val="00B46EE5"/>
    <w:rsid w:val="00B50803"/>
    <w:rsid w:val="00B52A8B"/>
    <w:rsid w:val="00B56B7B"/>
    <w:rsid w:val="00B70DAA"/>
    <w:rsid w:val="00B74CCE"/>
    <w:rsid w:val="00B8290C"/>
    <w:rsid w:val="00B83B3F"/>
    <w:rsid w:val="00B85C12"/>
    <w:rsid w:val="00B97A93"/>
    <w:rsid w:val="00BA168D"/>
    <w:rsid w:val="00BA181D"/>
    <w:rsid w:val="00BB04E0"/>
    <w:rsid w:val="00BB2893"/>
    <w:rsid w:val="00BB3E22"/>
    <w:rsid w:val="00BC1346"/>
    <w:rsid w:val="00BC48AC"/>
    <w:rsid w:val="00BC4B8F"/>
    <w:rsid w:val="00BC5F12"/>
    <w:rsid w:val="00BD4029"/>
    <w:rsid w:val="00BD4DBF"/>
    <w:rsid w:val="00BE1CF1"/>
    <w:rsid w:val="00BF081D"/>
    <w:rsid w:val="00BF0D06"/>
    <w:rsid w:val="00BF49BD"/>
    <w:rsid w:val="00C07907"/>
    <w:rsid w:val="00C07ECA"/>
    <w:rsid w:val="00C07FD7"/>
    <w:rsid w:val="00C12BAC"/>
    <w:rsid w:val="00C166C4"/>
    <w:rsid w:val="00C17E10"/>
    <w:rsid w:val="00C2079A"/>
    <w:rsid w:val="00C262F7"/>
    <w:rsid w:val="00C27C4A"/>
    <w:rsid w:val="00C307A8"/>
    <w:rsid w:val="00C32C42"/>
    <w:rsid w:val="00C35E75"/>
    <w:rsid w:val="00C37665"/>
    <w:rsid w:val="00C37C42"/>
    <w:rsid w:val="00C37CDD"/>
    <w:rsid w:val="00C41B0A"/>
    <w:rsid w:val="00C54938"/>
    <w:rsid w:val="00C62796"/>
    <w:rsid w:val="00C65B0C"/>
    <w:rsid w:val="00C72034"/>
    <w:rsid w:val="00C82F08"/>
    <w:rsid w:val="00C83F0C"/>
    <w:rsid w:val="00C85EF4"/>
    <w:rsid w:val="00C9192E"/>
    <w:rsid w:val="00C94FB8"/>
    <w:rsid w:val="00CA1AE3"/>
    <w:rsid w:val="00CC0222"/>
    <w:rsid w:val="00CC0724"/>
    <w:rsid w:val="00CC604F"/>
    <w:rsid w:val="00CC7AB0"/>
    <w:rsid w:val="00CD1214"/>
    <w:rsid w:val="00CD5421"/>
    <w:rsid w:val="00CE55CA"/>
    <w:rsid w:val="00CF752B"/>
    <w:rsid w:val="00D17493"/>
    <w:rsid w:val="00D2494F"/>
    <w:rsid w:val="00D270E8"/>
    <w:rsid w:val="00D315F4"/>
    <w:rsid w:val="00D427FE"/>
    <w:rsid w:val="00D479D5"/>
    <w:rsid w:val="00D53C1F"/>
    <w:rsid w:val="00D60457"/>
    <w:rsid w:val="00D614CF"/>
    <w:rsid w:val="00D6488D"/>
    <w:rsid w:val="00D6577D"/>
    <w:rsid w:val="00D822E4"/>
    <w:rsid w:val="00D85C26"/>
    <w:rsid w:val="00D86338"/>
    <w:rsid w:val="00D872FF"/>
    <w:rsid w:val="00D87359"/>
    <w:rsid w:val="00D91DEA"/>
    <w:rsid w:val="00D9367B"/>
    <w:rsid w:val="00D9676A"/>
    <w:rsid w:val="00D97C2C"/>
    <w:rsid w:val="00DA5C57"/>
    <w:rsid w:val="00DB1CA7"/>
    <w:rsid w:val="00DB3988"/>
    <w:rsid w:val="00DB73F3"/>
    <w:rsid w:val="00DC3283"/>
    <w:rsid w:val="00DD39A8"/>
    <w:rsid w:val="00DE5CBA"/>
    <w:rsid w:val="00DF055D"/>
    <w:rsid w:val="00DF2D47"/>
    <w:rsid w:val="00DF5A05"/>
    <w:rsid w:val="00E02B55"/>
    <w:rsid w:val="00E11735"/>
    <w:rsid w:val="00E122BF"/>
    <w:rsid w:val="00E12DAA"/>
    <w:rsid w:val="00E1422E"/>
    <w:rsid w:val="00E447CF"/>
    <w:rsid w:val="00E447FF"/>
    <w:rsid w:val="00E53E1A"/>
    <w:rsid w:val="00E57F89"/>
    <w:rsid w:val="00E63387"/>
    <w:rsid w:val="00E714D2"/>
    <w:rsid w:val="00E733A2"/>
    <w:rsid w:val="00E73B06"/>
    <w:rsid w:val="00E80D30"/>
    <w:rsid w:val="00E828EB"/>
    <w:rsid w:val="00E83D57"/>
    <w:rsid w:val="00E84522"/>
    <w:rsid w:val="00E87E03"/>
    <w:rsid w:val="00EA6F75"/>
    <w:rsid w:val="00EB5CEB"/>
    <w:rsid w:val="00EC09E7"/>
    <w:rsid w:val="00EC190B"/>
    <w:rsid w:val="00EC24B1"/>
    <w:rsid w:val="00EC4B41"/>
    <w:rsid w:val="00EC4C93"/>
    <w:rsid w:val="00ED058E"/>
    <w:rsid w:val="00ED0B0C"/>
    <w:rsid w:val="00ED5D38"/>
    <w:rsid w:val="00EE2288"/>
    <w:rsid w:val="00EE4448"/>
    <w:rsid w:val="00EE47CC"/>
    <w:rsid w:val="00EE7970"/>
    <w:rsid w:val="00EE7F37"/>
    <w:rsid w:val="00EF414E"/>
    <w:rsid w:val="00EF42C3"/>
    <w:rsid w:val="00EF7FDE"/>
    <w:rsid w:val="00F00E91"/>
    <w:rsid w:val="00F04417"/>
    <w:rsid w:val="00F14741"/>
    <w:rsid w:val="00F15BC8"/>
    <w:rsid w:val="00F26794"/>
    <w:rsid w:val="00F31F7E"/>
    <w:rsid w:val="00F33A8C"/>
    <w:rsid w:val="00F36C3A"/>
    <w:rsid w:val="00F43035"/>
    <w:rsid w:val="00F438B6"/>
    <w:rsid w:val="00F47375"/>
    <w:rsid w:val="00F606A1"/>
    <w:rsid w:val="00F64F59"/>
    <w:rsid w:val="00F906F1"/>
    <w:rsid w:val="00FA2312"/>
    <w:rsid w:val="00FA51C0"/>
    <w:rsid w:val="00FB2E0E"/>
    <w:rsid w:val="00FB778C"/>
    <w:rsid w:val="00FC0405"/>
    <w:rsid w:val="00FC1F78"/>
    <w:rsid w:val="00FC2994"/>
    <w:rsid w:val="00FC3EFA"/>
    <w:rsid w:val="00FC5552"/>
    <w:rsid w:val="00FC7ADB"/>
    <w:rsid w:val="00FD1C3F"/>
    <w:rsid w:val="00FD2049"/>
    <w:rsid w:val="00FD27FA"/>
    <w:rsid w:val="00FD7528"/>
    <w:rsid w:val="00FE5AFE"/>
    <w:rsid w:val="00FE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4DF4A"/>
  <w15:docId w15:val="{E1075B1D-3060-440B-8B7C-B4B08FCE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17E1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link w:val="JalusMrk"/>
    <w:uiPriority w:val="99"/>
    <w:pPr>
      <w:tabs>
        <w:tab w:val="center" w:pos="4153"/>
        <w:tab w:val="right" w:pos="8306"/>
      </w:tabs>
    </w:pPr>
  </w:style>
  <w:style w:type="character" w:customStyle="1" w:styleId="PisMrk">
    <w:name w:val="Päis Märk"/>
    <w:link w:val="Pis"/>
    <w:uiPriority w:val="99"/>
    <w:locked/>
    <w:rPr>
      <w:rFonts w:cs="Times New Roman"/>
      <w:sz w:val="24"/>
      <w:szCs w:val="24"/>
      <w:lang w:val="en-GB" w:eastAsia="en-US"/>
    </w:rPr>
  </w:style>
  <w:style w:type="character" w:styleId="Lehekljenumber">
    <w:name w:val="page number"/>
    <w:uiPriority w:val="99"/>
    <w:rsid w:val="004163AF"/>
    <w:rPr>
      <w:rFonts w:cs="Times New Roman"/>
    </w:rPr>
  </w:style>
  <w:style w:type="character" w:customStyle="1" w:styleId="JalusMrk">
    <w:name w:val="Jalus Märk"/>
    <w:link w:val="Jalus"/>
    <w:uiPriority w:val="99"/>
    <w:locked/>
    <w:rPr>
      <w:rFonts w:cs="Times New Roman"/>
      <w:sz w:val="24"/>
      <w:szCs w:val="24"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rsid w:val="00895293"/>
    <w:rPr>
      <w:rFonts w:ascii="Tahoma" w:hAnsi="Tahoma" w:cs="Tahoma"/>
      <w:sz w:val="16"/>
      <w:szCs w:val="16"/>
    </w:rPr>
  </w:style>
  <w:style w:type="character" w:styleId="Hperlink">
    <w:name w:val="Hyperlink"/>
    <w:uiPriority w:val="99"/>
    <w:unhideWhenUsed/>
    <w:rsid w:val="00036350"/>
    <w:rPr>
      <w:rFonts w:cs="Times New Roman"/>
      <w:color w:val="0000FF"/>
      <w:u w:val="single"/>
    </w:rPr>
  </w:style>
  <w:style w:type="character" w:customStyle="1" w:styleId="JutumullitekstMrk">
    <w:name w:val="Jutumullitekst Märk"/>
    <w:link w:val="Jutumullitekst"/>
    <w:uiPriority w:val="99"/>
    <w:semiHidden/>
    <w:locked/>
    <w:rPr>
      <w:rFonts w:ascii="Tahoma" w:hAnsi="Tahoma" w:cs="Tahoma"/>
      <w:sz w:val="16"/>
      <w:szCs w:val="16"/>
      <w:lang w:val="en-GB" w:eastAsia="en-US"/>
    </w:rPr>
  </w:style>
  <w:style w:type="character" w:customStyle="1" w:styleId="value2">
    <w:name w:val="value2"/>
    <w:basedOn w:val="Liguvaikefont"/>
    <w:rsid w:val="00C17E10"/>
  </w:style>
  <w:style w:type="paragraph" w:styleId="Lihttekst">
    <w:name w:val="Plain Text"/>
    <w:basedOn w:val="Normaallaad"/>
    <w:link w:val="LihttekstMrk"/>
    <w:uiPriority w:val="99"/>
    <w:unhideWhenUsed/>
    <w:rsid w:val="00AB4E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LihttekstMrk">
    <w:name w:val="Lihttekst Märk"/>
    <w:link w:val="Lihttekst"/>
    <w:uiPriority w:val="99"/>
    <w:rsid w:val="00AB4E75"/>
    <w:rPr>
      <w:rFonts w:ascii="Consolas" w:eastAsia="Calibri" w:hAnsi="Consolas"/>
      <w:sz w:val="21"/>
      <w:szCs w:val="21"/>
      <w:lang w:val="en-US" w:eastAsia="en-US"/>
    </w:rPr>
  </w:style>
  <w:style w:type="paragraph" w:styleId="Allmrkusetekst">
    <w:name w:val="footnote text"/>
    <w:basedOn w:val="Normaallaad"/>
    <w:link w:val="AllmrkusetekstMrk"/>
    <w:uiPriority w:val="99"/>
    <w:rsid w:val="0098309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rsid w:val="00983094"/>
    <w:rPr>
      <w:lang w:eastAsia="en-US"/>
    </w:rPr>
  </w:style>
  <w:style w:type="character" w:styleId="Allmrkuseviide">
    <w:name w:val="footnote reference"/>
    <w:uiPriority w:val="99"/>
    <w:rsid w:val="00983094"/>
    <w:rPr>
      <w:vertAlign w:val="superscript"/>
    </w:rPr>
  </w:style>
  <w:style w:type="paragraph" w:styleId="Loendilik">
    <w:name w:val="List Paragraph"/>
    <w:basedOn w:val="Normaallaad"/>
    <w:uiPriority w:val="34"/>
    <w:qFormat/>
    <w:rsid w:val="0093433D"/>
    <w:pPr>
      <w:spacing w:after="0" w:line="240" w:lineRule="auto"/>
      <w:ind w:left="720"/>
    </w:pPr>
    <w:rPr>
      <w:rFonts w:cs="Calibri"/>
    </w:rPr>
  </w:style>
  <w:style w:type="paragraph" w:styleId="Vahedeta">
    <w:name w:val="No Spacing"/>
    <w:uiPriority w:val="1"/>
    <w:qFormat/>
    <w:rsid w:val="00FC0405"/>
    <w:rPr>
      <w:rFonts w:ascii="Calibri" w:eastAsia="Calibri" w:hAnsi="Calibri"/>
      <w:sz w:val="22"/>
      <w:szCs w:val="22"/>
      <w:lang w:eastAsia="en-US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4D75A8"/>
    <w:rPr>
      <w:color w:val="808080"/>
      <w:shd w:val="clear" w:color="auto" w:fill="E6E6E6"/>
    </w:rPr>
  </w:style>
  <w:style w:type="character" w:styleId="Lahendamatamainimine">
    <w:name w:val="Unresolved Mention"/>
    <w:basedOn w:val="Liguvaikefont"/>
    <w:uiPriority w:val="99"/>
    <w:semiHidden/>
    <w:unhideWhenUsed/>
    <w:rsid w:val="006D35A7"/>
    <w:rPr>
      <w:color w:val="605E5C"/>
      <w:shd w:val="clear" w:color="auto" w:fill="E1DFDD"/>
    </w:rPr>
  </w:style>
  <w:style w:type="character" w:styleId="Kommentaariviide">
    <w:name w:val="annotation reference"/>
    <w:basedOn w:val="Liguvaikefont"/>
    <w:uiPriority w:val="99"/>
    <w:semiHidden/>
    <w:unhideWhenUsed/>
    <w:rsid w:val="007A38A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A38A3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A38A3"/>
    <w:rPr>
      <w:rFonts w:ascii="Calibri" w:eastAsia="Calibri" w:hAnsi="Calibri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A38A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A38A3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an.loonik@kpkoda.e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justdigi.e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hiseaduskomisjon@riigikogu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pkoda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1b077d-e7f4-4770-9db1-7ba153722e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8795BBB77A34A8621B60B5BE13254" ma:contentTypeVersion="15" ma:contentTypeDescription="Create a new document." ma:contentTypeScope="" ma:versionID="da2cdaa2071467cf15ebe435ff11d122">
  <xsd:schema xmlns:xsd="http://www.w3.org/2001/XMLSchema" xmlns:xs="http://www.w3.org/2001/XMLSchema" xmlns:p="http://schemas.microsoft.com/office/2006/metadata/properties" xmlns:ns3="eb49e0e2-d416-4487-a11a-663c17451bd7" xmlns:ns4="841b077d-e7f4-4770-9db1-7ba153722e30" targetNamespace="http://schemas.microsoft.com/office/2006/metadata/properties" ma:root="true" ma:fieldsID="9c5333776c2832ca74cff7c30ff74546" ns3:_="" ns4:_="">
    <xsd:import namespace="eb49e0e2-d416-4487-a11a-663c17451bd7"/>
    <xsd:import namespace="841b077d-e7f4-4770-9db1-7ba153722e3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e0e2-d416-4487-a11a-663c17451b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b077d-e7f4-4770-9db1-7ba153722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A96CFC-DA4F-47CE-842B-EB97C061D4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930DFB-BCA4-421D-9C5E-FCFE16A4C8EA}">
  <ds:schemaRefs>
    <ds:schemaRef ds:uri="http://schemas.microsoft.com/office/2006/metadata/properties"/>
    <ds:schemaRef ds:uri="http://schemas.microsoft.com/office/infopath/2007/PartnerControls"/>
    <ds:schemaRef ds:uri="841b077d-e7f4-4770-9db1-7ba153722e30"/>
  </ds:schemaRefs>
</ds:datastoreItem>
</file>

<file path=customXml/itemProps3.xml><?xml version="1.0" encoding="utf-8"?>
<ds:datastoreItem xmlns:ds="http://schemas.openxmlformats.org/officeDocument/2006/customXml" ds:itemID="{0061ADA8-2C9C-4024-B26B-900650315E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EF5140-DBCA-44AB-AF06-54F10CB48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9e0e2-d416-4487-a11a-663c17451bd7"/>
    <ds:schemaRef ds:uri="841b077d-e7f4-4770-9db1-7ba153722e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3</Pages>
  <Words>832</Words>
  <Characters>4827</Characters>
  <Application>Microsoft Office Word</Application>
  <DocSecurity>0</DocSecurity>
  <Lines>40</Lines>
  <Paragraphs>11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Meie</vt:lpstr>
      <vt:lpstr>Meie</vt:lpstr>
      <vt:lpstr>Meie</vt:lpstr>
    </vt:vector>
  </TitlesOfParts>
  <Company>OX</Company>
  <LinksUpToDate>false</LinksUpToDate>
  <CharactersWithSpaces>5648</CharactersWithSpaces>
  <SharedDoc>false</SharedDoc>
  <HLinks>
    <vt:vector size="12" baseType="variant">
      <vt:variant>
        <vt:i4>3932226</vt:i4>
      </vt:variant>
      <vt:variant>
        <vt:i4>3</vt:i4>
      </vt:variant>
      <vt:variant>
        <vt:i4>0</vt:i4>
      </vt:variant>
      <vt:variant>
        <vt:i4>5</vt:i4>
      </vt:variant>
      <vt:variant>
        <vt:lpwstr>mailto:marko.aavik@just.ee</vt:lpwstr>
      </vt:variant>
      <vt:variant>
        <vt:lpwstr/>
      </vt:variant>
      <vt:variant>
        <vt:i4>4784252</vt:i4>
      </vt:variant>
      <vt:variant>
        <vt:i4>0</vt:i4>
      </vt:variant>
      <vt:variant>
        <vt:i4>0</vt:i4>
      </vt:variant>
      <vt:variant>
        <vt:i4>5</vt:i4>
      </vt:variant>
      <vt:variant>
        <vt:lpwstr>mailto:info@just.ee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Meie</dc:title>
  <dc:subject/>
  <dc:creator>Ingrid Taal</dc:creator>
  <cp:keywords/>
  <dc:description/>
  <cp:lastModifiedBy>Jaan Lõõnik</cp:lastModifiedBy>
  <cp:revision>6</cp:revision>
  <cp:lastPrinted>2021-06-28T09:10:00Z</cp:lastPrinted>
  <dcterms:created xsi:type="dcterms:W3CDTF">2026-10-07T11:12:00Z</dcterms:created>
  <dcterms:modified xsi:type="dcterms:W3CDTF">2026-10-13T09:18:00Z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0x0101003D38795BBB77A34A8621B60B5BE13254</vt:lpwstr>
  </property>
</Properties>
</file>